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503/BTNMT-KSONMT tăng cường công tác kiểm soát, giám sát chặt chẽ các nguồn thải và bảo đảm vệ sinh môi trường trong dịp Tết Nguyên đán Giáp Thìn năm 2024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503/BTNMT-KSONMT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503/BTNMT-KSONMT</w:t>
      </w:r>
    </w:p>
    <w:p>
      <w:r>
        <w:t>V/v tăng cường công tác kiểm soát, giám sát chặt chẽ các nguồn thải và bảo đảm vệ sinh môi trường trong dịp Tết Nguyên đán Giáp Thìn năm 2024</w:t>
      </w:r>
    </w:p>
    <w:p>
      <w:r>
        <w:t>Hà Nội, ngày 23 tháng 01 năm 2024</w:t>
      </w:r>
    </w:p>
    <w:p>
      <w:r>
        <w:t>Kính gửi:  Ủy ban nhân dân các tỉnh, thành phố trực thuộc Trung ương</w:t>
      </w:r>
    </w:p>
    <w:p>
      <w:r>
        <w:t>Thực hiện Chỉ thị số 26-CT/TW ngày 23/11/2023 của Ban Bí thư về việc tổ chức Tết Giáp Thìn năm 2024 và Chỉ thị số 30/CT-TTg ngày 15/12/2023 của Thủ tướng Chính phủ về việc tăng cường các biện pháp bảo đảm đón Tết Nguyên đán Giáp Thìn 2024 vui tươi, lành mạnh, an toàn, tiết kiệm; để tăng cường công tác kiểm soát ô nhiễm, giám sát chặt chẽ các nguồn thải có nguy cơ gây ô nhiễm môi trường, đảm bảo vệ sinh môi trường, Bộ Tài nguyên và Môi trường đề nghị Ủy ban nhân dân các tỉnh, thành phố trực thuộc Trung ương quan tâm, chỉ đạo, đôn đốc các cơ quan liên quan của địa phương thực hiện một số nội dung sau:</w:t>
      </w:r>
    </w:p>
    <w:p>
      <w:r>
        <w:t>1. Bố trí, sắp xếp lực lượng tiếp nhận, xử lý kịp thời thông tin, chủ động phòng ngừa và huy động các nguồn lực để tổ chức xử lý, khắc phục ô nhiễm môi trường (nếu có) nhanh chóng, hiệu quả; báo cáo kịp thời tới các cơ quan chuyên trách ứng phó các sự cố liên quan (phòng chống cháy nổ, hóa chất, tràn dầu, vận chuyển hàng nguy hiểm,…) và phối hợp trong công tác ứng phó, khắc phục, giảm thiểu thiệt hại trong trường hợp có sự cố. Chủ động theo dõi giám sát chặt chẽ các dự án, cơ sở có nguy cơ cao gây ô nhiễm môi trường thông qua các hệ thống quan trắc nước thải, khí thải tự động, liên tục và các biện pháp khác phù hợp.</w:t>
      </w:r>
    </w:p>
    <w:p>
      <w:r>
        <w:t>2. Tổ chức thực hiện các phương án thu gom, lưu giữ, vận chuyển và xử lý triệt để chất thải phát sinh trên địa bàn, đặc biệt là chất thải rắn sinh hoạt tại các khu vực công cộng, khu vực chợ, khu dân cư tập trung, khu du lịch văn hóa, khu vui chơi, giải trí và chất thải tại các cơ sở sản xuất, kinh doanh có phát sinh khối lượng chất thải lớn; tăng cường tuyên truyền cho người dân về các biện pháp phân loại, thu gom chất thải theo quy định; tăng cường công tác vệ sinh môi trường và phòng chống dịch bệnh, tránh nguy cơ dịch lây nhiễm ra cộng đồng để đảm bảo vệ sinh môi trường và sức khỏe của nhân dân.</w:t>
      </w:r>
    </w:p>
    <w:p>
      <w:r>
        <w:t>Trân trọng./.</w:t>
      </w:r>
    </w:p>
    <w:p>
      <w:r>
        <w:t>Nơi nhận:</w:t>
      </w:r>
    </w:p>
    <w:p>
      <w:r>
        <w:t>- Như trên;</w:t>
      </w:r>
    </w:p>
    <w:p>
      <w:r>
        <w:t>- Bộ trưởng (để báo cáo);</w:t>
      </w:r>
    </w:p>
    <w:p>
      <w:r>
        <w:t>- Sở TN&amp;MT các tỉnh, TP trực thuộc TW;</w:t>
      </w:r>
    </w:p>
    <w:p>
      <w:r>
        <w:t>- Lưu: VT, KSONMT, Thọ130.</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