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5000/TCT-CS năm 2024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5000/TCT-CS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5000/TCT-CS</w:t>
      </w:r>
    </w:p>
    <w:p>
      <w:r>
        <w:t>V/v chính sách thuế</w:t>
      </w:r>
    </w:p>
    <w:p>
      <w:r>
        <w:t>Hà Nội, ngày 05 tháng 11 năm 2024</w:t>
      </w:r>
    </w:p>
    <w:p>
      <w:r>
        <w:t>Kính gửi:  Cục Thuế tỉnh Thanh Hóa.</w:t>
      </w:r>
    </w:p>
    <w:p>
      <w:r>
        <w:t>Tổng cục Thuế nhận được công văn số 8191/CT-TTKT3 ngày 10/9/2024 của Cục Thuế tỉnh Thanh Hóa về chính sách thuế. Về vấn đề này, Tổng cục Thuế có ý kiến như sau:</w:t>
      </w:r>
    </w:p>
    <w:p>
      <w:r>
        <w:t>Căn cứ Điều 14, Điều 15 Thông tư số 219/2013/TT-BTC ngày 31/12/2013 của Bộ Tài chính hướng dẫn thi hành Luật thuế GTGT và Nghị định số 209/2013/NĐ-CP ngày 28/12/2013 của Chính phủ về nguyên tắc khấu trừ thuế giá trị gia tăng đầu vào và điều kiện khấu trừ thuế giá trị gia tăng đầu vào;</w:t>
      </w:r>
    </w:p>
    <w:p>
      <w:r>
        <w:t>Căn cứ khoản 1 Điều 6 Thông tư số 78/2014/TT-BTC ngày 18/6/2014 của Bộ Tài chính (được sửa đổi bởi Điều 4 Thông tư số 96/2015/TT-BTC ngày 22/6/2015) quy định về các chi phí được trừ và không được trừ khi xác định thu nhập chịu thuế;</w:t>
      </w:r>
    </w:p>
    <w:p>
      <w:r>
        <w:t>Căn cứ quy định và hướng dẫn nêu trên, Tổng cục Thuế thống nhất với đề xuất xử lý của Cục Thuế tỉnh Thanh Hóa tại công văn số 8191/CT-TTKT3 ngày 10/9/2024.</w:t>
      </w:r>
    </w:p>
    <w:p>
      <w:r>
        <w:t>Tổng cục Thuế có ý kiến để Cục Thuế tỉnh Thanh Hóa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báo cáo);</w:t>
      </w:r>
    </w:p>
    <w:p>
      <w:r>
        <w:t>- Vụ PC, Vụ KK;</w:t>
      </w:r>
    </w:p>
    <w:p>
      <w:r>
        <w:t>- Website TCT;</w:t>
      </w:r>
    </w:p>
    <w:p>
      <w:r>
        <w:t>- Lưu: VT, CS(3b).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