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50/TCT-CS năm 2025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50/TCT-CS</w:t>
      </w:r>
    </w:p>
    <w:p>
      <w:r>
        <w:t>V/v chính sách thuế</w:t>
      </w:r>
    </w:p>
    <w:p>
      <w:r>
        <w:t>Hà Nội, ngày 03 tháng 01 năm 2025</w:t>
      </w:r>
    </w:p>
    <w:p>
      <w:r>
        <w:t>Kính gửi:  Cục Thuế tỉnh Bình Định.</w:t>
      </w:r>
    </w:p>
    <w:p>
      <w:r>
        <w:t>Tổng cục Thuế nhận được công văn số 3340/CTBDI-TTKT3 ngày 14/9/2024, công văn số 1241/CTBDI-TTKT3 ngày 05/4/2024 và công văn số 617/CTBDI-TTKT3 ngày 22/02/2024 của Cục Thuế tỉnh Bình Định về chính sách thuế. Về nội dung này, Tổng cục Thuế có ý kiến như sau:</w:t>
      </w:r>
    </w:p>
    <w:p>
      <w:r>
        <w:t>Căn cứ Điều 76 và Điều 112 Luật Quản lý thuế số 38/2019/QH14 ngày 13/6/2019 quy định thẩm quyền quyết định hoàn thuế và nhiệm vụ, quyền hạn của thủ trưởng cơ quan quản lý thuế ra quyết định kiểm tra thuế và công chức quản lý thuế trong việc kiểm tra thuế;</w:t>
      </w:r>
    </w:p>
    <w:p>
      <w:r>
        <w:t>Căn cứ Điều 14, Điều 15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hướng dẫn về nguyên tắc khấu trừ thuế giá trị gia tăng đầu vào và điều kiện khấu trừ thuế giá trị gia tăng đầu vào.</w:t>
      </w:r>
    </w:p>
    <w:p>
      <w:r>
        <w:t>Ngày 9/11/2023, Tổng cục Thuế có công văn số 5029/TCT-PC về việc tăng cường kỷ cương, kỷ luật trong việc ban hành công văn hướng dẫn về CST, QLT liên quan đến nghĩa vụ thuế của NNT.</w:t>
      </w:r>
    </w:p>
    <w:p>
      <w:r>
        <w:t>Căn cứ quy định và hướng dẫn nêu trên, theo trình bày tại công văn hỏi của Cục Thuế tỉnh Bình Định chưa thể hiện rõ Công ty TNHH MPC Phú Thịnh đề nghị hoàn thuế trong trường hợp nào và hồ sơ đề nghị hoàn thuế của doanh nghiệp đã đáp ứng các điều kiện thế nào.</w:t>
      </w:r>
    </w:p>
    <w:p>
      <w:r>
        <w:t>Đề nghị Cục Thuế tỉnh Bình Định căn cứ quy định tại Điều 112 Luật Quản lý thuế số 38/2019/QH14 ngày 13/6/2019, pháp luật thuế giá trị gia tăng, pháp luật quản lý thuế và hồ sơ thực tế để xử lý theo quy định và theo thẩm quyền.</w:t>
      </w:r>
    </w:p>
    <w:p>
      <w:r>
        <w:t>Tổng cục Thuế có ý kiến để Cục Thuế tỉnh Bình Định được biết./.</w:t>
      </w:r>
    </w:p>
    <w:p>
      <w:r>
        <w:t>Nơi nhận:</w:t>
      </w:r>
    </w:p>
    <w:p>
      <w:r>
        <w:t>- Như trên;</w:t>
      </w:r>
    </w:p>
    <w:p>
      <w:r>
        <w:t>- Phó TCTr Đặng Ngọc Minh (để b/c);</w:t>
      </w:r>
    </w:p>
    <w:p>
      <w:r>
        <w:t>- Vụ PC;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