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4999/TCT-CS năm 2024 về hóa đơn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4999/TCT-CS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05/11/2024</w:t>
            </w:r>
          </w:p>
        </w:tc>
      </w:tr>
      <w:tr>
        <w:tc>
          <w:tcPr>
            <w:tcW w:type="dxa" w:w="4320"/>
          </w:tcPr>
          <w:p>
            <w:r>
              <w:t>Ngày hiệu lực</w:t>
            </w:r>
          </w:p>
        </w:tc>
        <w:tc>
          <w:tcPr>
            <w:tcW w:type="dxa" w:w="4320"/>
          </w:tcPr>
          <w:p>
            <w:r>
              <w:t>05/11/2024</w:t>
            </w:r>
          </w:p>
        </w:tc>
      </w:tr>
      <w:tr>
        <w:tc>
          <w:tcPr>
            <w:tcW w:type="dxa" w:w="4320"/>
          </w:tcPr>
          <w:p>
            <w:r>
              <w:t>Tình trạng</w:t>
            </w:r>
          </w:p>
        </w:tc>
        <w:tc>
          <w:tcPr>
            <w:tcW w:type="dxa" w:w="4320"/>
          </w:tcPr>
          <w:p>
            <w:r>
              <w:t>Chưa xác định</w:t>
            </w:r>
          </w:p>
        </w:tc>
      </w:tr>
    </w:tbl>
    <w:p/>
    <w:p>
      <w:r>
        <w:t>BỘ TÀI CHÍNH</w:t>
      </w:r>
    </w:p>
    <w:p>
      <w:r>
        <w:t>T Ổ NG CỤC THU Ế</w:t>
      </w:r>
    </w:p>
    <w:p>
      <w:r>
        <w:t>-------</w:t>
      </w:r>
    </w:p>
    <w:p>
      <w:r>
        <w:t>CỘNG HÒA XÃ HỘI CHỦ NGHĨA VIỆT NAM</w:t>
      </w:r>
    </w:p>
    <w:p>
      <w:r>
        <w:t>Độc lập - Tự do - Hạnh phúc</w:t>
      </w:r>
    </w:p>
    <w:p>
      <w:r>
        <w:t>---------------</w:t>
      </w:r>
    </w:p>
    <w:p>
      <w:r>
        <w:t>Số: 4 999 /TCT-CS</w:t>
      </w:r>
    </w:p>
    <w:p>
      <w:r>
        <w:t>V/v hóa  đơn</w:t>
      </w:r>
    </w:p>
    <w:p>
      <w:r>
        <w:t>Hà Nội, ngày  05  tháng  11  năm  2024</w:t>
      </w:r>
    </w:p>
    <w:p>
      <w:r>
        <w:t>Kính gửi:  Cục Thuế thành phố Hà Nội</w:t>
      </w:r>
    </w:p>
    <w:p>
      <w:r>
        <w:t>Tổng cục Thuế nhận được công văn số 46144/CTHN-TTHT ngày 14/8/2024 của Cục Thuế thành phố Hà Nội về hóa đơn. Về vấn đề này, Tổng cục Thuế có ý kiến như sau:</w:t>
      </w:r>
    </w:p>
    <w:p>
      <w:r>
        <w:t>Căn cứ khoản 1 Điều 4 Nghị định số 123/2020/NĐ-CP ngày 19/10/2020 của Chính phủ quy định về nguyên tắc lập, quản lý, sử dụng hóa đơn, chứng từ:</w:t>
      </w:r>
    </w:p>
    <w:p>
      <w:r>
        <w:t>“ 1 . Khi bán hàng hóa, cung cấp dịch vụ, người b á n phải lập hóa đơn để giao cho người mua (bao gồm cả các trường hợp hàng hóa, dịch vụ d ù ng đ ể  khuyến mại, quảng cáo, hàng mẫu; hàng hóa, dịch vụ dùng để cho, biếu, tặng, trao đổi, trả thay lương cho người lao động và tiêu dùng nội bộ (trừ hàng hóa luân chuyển nội bộ để tiếp tục qu á  trình sản xuất); xuất hàng hóa dưới các hình thức cho vay, cho mượn hoặc hoàn trả hàng hóa) và phải ghi đầy đủ nội dung theo quy định tại Điều 10 Nghị định này, trường hợp sử dụng hóa đơn điện tử thì phải theo định dạng chuẩn dữ liệu của cơ quan thuế theo quy định tại Điều 12 Nghị định này. ”</w:t>
      </w:r>
    </w:p>
    <w:p>
      <w:r>
        <w:t>Căn cứ điểm b khoản 1 Điều 7 Thông tư số 78/2021/TT-BTC ngày 17/9/2021 của Bộ Tài chính hướng dẫn xử lý hóa đơn điện tử, bảng tổng hợp dữ liệu hóa đơn điện tử đã gửi cơ quan thuế có sai sót trong một số trường hợp:</w:t>
      </w:r>
    </w:p>
    <w:p>
      <w:r>
        <w:t>“b) Trường hợp người bán lập hóa đơn kh i  thu tiền trước hoặc trong khi cung cấp dịch vụ theo quy định tại Khoản 2 Điều 9 Nghị định số 123/2020/NĐ-CP sau đó c ó  phát sinh việc hủy hoặc chấm dứt việc cung cấp dịch vụ thì người b á n thực hiện hủy hóa đơn điện tử đã lập và thông báo với cơ quan thuế về việc hủy hóa đơn theo M ẫ u số 04/SS-HĐĐT tại Phụ lục  I A ban hành kèm theo Nghị đ ị nh s ố     1 23/2020/NĐ-CP;"</w:t>
      </w:r>
    </w:p>
    <w:p>
      <w:r>
        <w:t>Căn cứ khoản 6 Điều 12 Thông tư số 78/2021/TT-BTC ngày 17/9/2021 của Bộ Tài chính hướng dẫn về xử lý chuyển tiếp:</w:t>
      </w:r>
    </w:p>
    <w:p>
      <w:r>
        <w:t>“6. K ể  từ thời điểm doanh nghiệp, tổ chức, hộ, cá nhân kinh doanh sử dụng hóa đơn điện tử theo quy định tại Nghị định số 123/2020/NĐ-CP và quy định tại Thông tư này, nếu phát hiện hóa đơn đã lập theo quy định tại Nghị định số 51/2010/NĐ-CP ngày 14/5/2010, Nghị định số 04/2014/NĐ-CP ngày 17/01/2014 của Chính phủ và các văn bản hướng dẫn của Bộ Tài chính mà hóa đơn này có sai sót thì người b á n và người mua phải  lập văn bản thỏa thuận ghi rõ sai sót,  người bán thực hiện thông báo với cơ quan  thuế theo Mẫu số 04/SS-HĐĐT ban  hành kèm theo Nghị định số  1 23/2020/NĐ- CP và lập hóa đơn điện tử  mới (hóa đơn điện tử có mã của cơ quan thuế  hoặc hóa đơn điện tử không có mã)  thay thế cho hóa đơn đã lập có sai sót .  Hóa  đơn điện tử thay thế hóa đơn đã lập  có sai sót phải có dòng chữ “Thay thế cho h óa đơn Mẫu số ... ký hiệu ... số ... ngày ...  tháng... năm  ... ”. Người bán ký s ố  trên hóa  đơn điện tử mới thay thế hóa đơn đã lập  có sai sót (hóa đơn lập theo Nghị định  số 51/2010/NĐ-CP, Nghị định số  04/2014/NĐ-CP của Chính phủ và các v ăn bản hướng dẫn của Bộ Tài chính) để  gửi cho người mua (đối với trường hợp sử  dụng hóa đơn điện tử không có mã)  hoặc người bản gửi cơ quan thuế để được  cấp mã cho hóa đơn điện tử thay thế  h ó a đơn đã lập (đối với trường hợp sử  dụng hóa đơn điện tử có mã của cơ quan  thuế). ”</w:t>
      </w:r>
    </w:p>
    <w:p>
      <w:r>
        <w:t>Căn cứ các quy định trên, trường hợp  Công ty cổ phần kinh doanh và xuất  nhập khẩu khí gas hóa lỏng Vạn Lộc và C ông ty cổ phần gas Vạn Long Thành  thỏa thuận chấm dứt hoạt động cho thuê cơ  sở hạ tầng trước thời hạn thì Tổng cục  Thuế thống nhất với ý kiến xử lý của Cục  Thuế thành phố Hà Nội tại công văn số  46144/CTHN-TTHT ngày 14/8/2024.</w:t>
      </w:r>
    </w:p>
    <w:p>
      <w:r>
        <w:t>Tổng cục Thuế có ý kiến để Cục Thu ế  được b iết./.</w:t>
      </w:r>
    </w:p>
    <w:p>
      <w:r>
        <w:t>Nơi nhận:</w:t>
      </w:r>
    </w:p>
    <w:p>
      <w:r>
        <w:t>-   Như trên;</w:t>
      </w:r>
    </w:p>
    <w:p>
      <w:r>
        <w:t>-   Phó TCTr. Đặng Ngọc Minh (đ ể  b/c);</w:t>
      </w:r>
    </w:p>
    <w:p>
      <w:r>
        <w:t>-   Vụ PC, KK - TCT;</w:t>
      </w:r>
    </w:p>
    <w:p>
      <w:r>
        <w:t>-   Website TCT;</w:t>
      </w:r>
    </w:p>
    <w:p>
      <w:r>
        <w:t>-   Lưu: VT, CS.</w:t>
      </w:r>
    </w:p>
    <w:p>
      <w:r>
        <w:t>TL. T Ổ NG CỤC TRƯỞNG</w:t>
      </w:r>
    </w:p>
    <w:p>
      <w:r>
        <w:t>KT. VỤ  TRƯỞNG  VỤ CHÍNH SÁCH</w:t>
      </w:r>
    </w:p>
    <w:p>
      <w:r>
        <w:t>PHÓ VỤ TR 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