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497/CHQ-CNTT năm 2025 về kế hoạch triển khai Hệ thống thông quan điện tử phiên bản 6 (Ecus6)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26/03/2025</w:t>
            </w:r>
          </w:p>
        </w:tc>
      </w:tr>
      <w:tr>
        <w:tc>
          <w:tcPr>
            <w:tcW w:type="dxa" w:w="4320"/>
          </w:tcPr>
          <w:p>
            <w:r>
              <w:t>Ngày hiệu lực</w:t>
            </w:r>
          </w:p>
        </w:tc>
        <w:tc>
          <w:tcPr>
            <w:tcW w:type="dxa" w:w="4320"/>
          </w:tcPr>
          <w:p>
            <w:r>
              <w:t>26/03/2025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497/CHQ-CNTT</w:t>
      </w:r>
    </w:p>
    <w:p>
      <w:r>
        <w:t>V/v kế hoạch triển khai Hệ thống thông quan điện tử phiên bản 6 (Ecus6)</w:t>
      </w:r>
    </w:p>
    <w:p>
      <w:r>
        <w:t>Hà Nội, ngày 26 tháng 3 năm 2025</w:t>
      </w:r>
    </w:p>
    <w:p>
      <w:r>
        <w:t>Kính gửi:</w:t>
      </w:r>
    </w:p>
    <w:p>
      <w:r>
        <w:t>- Ban: CNTT &amp; Thống kê hải quan, Giám sát quản lý về hải quan, Nghiệp vụ thuế hải quan, Quản lý rủi ro;</w:t>
      </w:r>
    </w:p>
    <w:p>
      <w:r>
        <w:t>- Các Chi cục Hải quan khu vực.</w:t>
      </w:r>
    </w:p>
    <w:p>
      <w:r>
        <w:t>Trên cơ sở đào tạo tập huấn hệ thống, Cục Hải quan thông báo kế hoạch triển khai diện rộng Hệ thống thông quan điện tử phiên bản 6 (viết tắt là hệ thống Ecus6) thuộc phạm vi của hợp đồng số 05092024/HĐKT/CNTT-HITD về việc thực hiện gói thầu “Xây dựng hệ thống xử lý thông quan khi VNACCS/VCIS gặp sự cố (Hệ thống khai Hải quan từ xa)” trên phạm vi toàn quốc. Cục Hải quan thông báo các đơn vị cụ thể như sau:</w:t>
      </w:r>
    </w:p>
    <w:p>
      <w:r>
        <w:t>1. Chức năng của hệ thống:</w:t>
      </w:r>
    </w:p>
    <w:p>
      <w:r>
        <w:t>Hệ thống Ecus6 được xây dựng với chức năng dự phòng cho hệ thống VNACCS/VCIS khi hệ thống VNACCS/VCIS gặp sự cố.</w:t>
      </w:r>
    </w:p>
    <w:p>
      <w:r>
        <w:t>Khi hệ thống VNACCS/VCIS gặp sự cố, hệ thống Ecus6 sẽ được kích hoạt và thực hiện việc tiếp nhận tờ khai hải quan thay thế tạm thời cho hệ thống VNACCS/VCIS.</w:t>
      </w:r>
    </w:p>
    <w:p>
      <w:r>
        <w:t>Sau khi hệ thống VN ACCS/VCIS được khắc phục và sẵn sàng cho việc tiếp nhận tờ khai hải quan thì hệ thống Ecus6 sẽ tạm dừng hoạt động.</w:t>
      </w:r>
    </w:p>
    <w:p>
      <w:r>
        <w:t>2. Đối tượng sử dụng hệ thống Ecus6:</w:t>
      </w:r>
    </w:p>
    <w:p>
      <w:r>
        <w:t>- Các Chi cục Hải quan khu vực;</w:t>
      </w:r>
    </w:p>
    <w:p>
      <w:r>
        <w:t>- Ban Giám sát quản lý, Ban Nghiệp vụ thuế hải quan, Ban Quản lý rủi ro và Ban CNTT &amp; Thống kê hải quan;</w:t>
      </w:r>
    </w:p>
    <w:p>
      <w:r>
        <w:t>- Cơ quan, tổ chức, doanh nghiệp kinh doanh dịch vụ khai hải quan (gọi tắt là Doanh nghiệp).</w:t>
      </w:r>
    </w:p>
    <w:p>
      <w:r>
        <w:t>3. Thông tin triển khai hệ thống:</w:t>
      </w:r>
    </w:p>
    <w:p>
      <w:r>
        <w:t>3.1. Kế hoạch triển khai:</w:t>
      </w:r>
    </w:p>
    <w:p>
      <w:r>
        <w:t>- Các đơn vị thực hiện triển khai chính thức hệ thống Ecus6 thuộc phạm vi hợp đồng số 05092024/HĐKT/CNTT-HITD: Bắt đầu từ ngày  25/3/2025 .</w:t>
      </w:r>
    </w:p>
    <w:p>
      <w:r>
        <w:t>- Đối với phân hệ tiếp nhận tờ khai trị giá thấp đáp ứng theo Quyết định số 01/2025/QĐ-TTg của Thủ tướng Chính phủ (nằm ngoài phạm vi hợp đồng số 05092024/HĐKT/CNTT-HITD): Sau khi có hướng dẫn của cấp có thẩm quyền, Cục Hải quan sẽ thông báo kế hoạch triển khai đến các đơn vị.</w:t>
      </w:r>
    </w:p>
    <w:p>
      <w:r>
        <w:t>3.2. Thông tin truy cập:</w:t>
      </w:r>
    </w:p>
    <w:p>
      <w:r>
        <w:t>Địa chỉ truy cập hệ thống Ecus6 dành cho cán bộ hải quan: http://10.224.128.226</w:t>
      </w:r>
    </w:p>
    <w:p>
      <w:r>
        <w:t>Địa chỉ tiếp nhận khai báo đến hệ thống Ecus6 đối với doanh nghiệp: https://tqdtv6.customs.gov.vn</w:t>
      </w:r>
    </w:p>
    <w:p>
      <w:r>
        <w:t>4. Hướng dẫn tổ chức triển khai cho cán bộ Hải quan</w:t>
      </w:r>
    </w:p>
    <w:p>
      <w:r>
        <w:t>Tài khoản sử dụng hệ thống Ecus6 sử dụng chung tài khoản với hệ thống đăng ký người sử dụng. Do đó, Cục Hải quan thông báo các đơn vị như sau:</w:t>
      </w:r>
    </w:p>
    <w:p>
      <w:r>
        <w:t>a) Đối với các Chi cục Hải quan khu vực</w:t>
      </w:r>
    </w:p>
    <w:p>
      <w:r>
        <w:t>Các Chi cục Hải quan khu vực được cấp tài khoản quản trị cấp Chi cục tại hệ thống Ecus6. Các đơn vị chỉ được sử dụng tài khoản quản trị để phân quyền cho các cán bộ thuộc đơn vị quản lý. Danh sách tài khoản quản trị theo Phụ lục I kèm theo công văn.</w:t>
      </w:r>
    </w:p>
    <w:p>
      <w:r>
        <w:t>Địa chỉ truy cập hệ thống Ecus6 dành cho cán bộ quản trị: http://10.224.128.226/gdc_ktx_iam_ui</w:t>
      </w:r>
    </w:p>
    <w:p>
      <w:r>
        <w:t>Tài khoản trên hệ thống đăng ký người sử dụng được sử dụng để truy cập hệ thống Ecus6 với mật khẩu mặc định ( Các đơn vị liên hệ cán bộ đầu mối Ban CNTT &amp; Thống kê hải quan để nhận mật khẩu mặc định - Đ/c Nguyễn Hoàng Anh, SĐT (024)39440833 - máy lẻ: 8673, email: anhnh86@customs.gov.vn ), khi đăng nhập lần đầu cần thực hiện đổi mật khẩu. Đối với cán bộ chưa được cấp tài khoản trên hệ thống Đăng ký người sử dụng để đồng bộ sang hệ thống Ecus6, các đơn vị truy cập vào hệ thống Đăng ký người sử dụng địa chỉ http://10.224.150.70/Pages/hq.aspx để tạo tài khoản.</w:t>
      </w:r>
    </w:p>
    <w:p>
      <w:r>
        <w:t>Cán bộ quản trị cấp Chi cục truy cập hệ thống Ecus6 để phân quyền cho cán bộ tại đơn vị mình.</w:t>
      </w:r>
    </w:p>
    <w:p>
      <w:r>
        <w:t>b) Đối với các đơn vị thuộc Cục Hải quan</w:t>
      </w:r>
    </w:p>
    <w:p>
      <w:r>
        <w:t>Tài khoản của các đơn vị: Ban Giám sát quản lý về hải quan, Ban Quản lý rủi ro, Ban Nghiệp vụ thuế hải quan, đề nghị cán bộ của đơn vị tạo tài khoản trên hệ thống Đăng ký người sử dụng. Sau đó gửi danh sách tài khoản theo mẫu Phụ lục II về Ban CNTT &amp; Thống kê hải quan để phân quyền vào hệ thống Ecus6.</w:t>
      </w:r>
    </w:p>
    <w:p>
      <w:r>
        <w:t>5. Hướng dẫn tổ chức triển khai cho các doanh nghiệp</w:t>
      </w:r>
    </w:p>
    <w:p>
      <w:r>
        <w:t>Đề nghị các đơn vị thông báo tới doanh nghiệp thuộc phạm vi quản lý của các đơn vị các nội dung sau:</w:t>
      </w:r>
    </w:p>
    <w:p>
      <w:r>
        <w:t>- Hệ thống Ecus6 của Cục Hải quan cho phép các doanh nghiệp kết nối chính thức từ ngày  25/3/2025 .</w:t>
      </w:r>
    </w:p>
    <w:p>
      <w:r>
        <w:t>- Về cơ chế trao đổi thông tin, định dạng thông điệp và phương thức kết nối được giữ nguyên không thay đổi so với hệ thống VNACCS hiện tại. Thông tin về tài liệu thiết kế được đăng tải trên trang chủ Hải quan Việt Nam tại địa chỉ: https://www.customs.gov.vn/index.jsp?pageId=2&amp;aid=157788&amp;cid=1581</w:t>
      </w:r>
    </w:p>
    <w:p>
      <w:r>
        <w:t>- Địa chỉ tiếp nhận khai báo đến hệ thống Ecus6 đối với doanh nghiệp: https://tqdtv6.customs.gov.vn</w:t>
      </w:r>
    </w:p>
    <w:p>
      <w:r>
        <w:t>6. Danh sách đầu mối hỗ trợ</w:t>
      </w:r>
    </w:p>
    <w:p>
      <w:r>
        <w:t>Các đơn vị báo cáo vướng mắc phát sinh (nếu có) bằng văn bản hoặc thư điện tử về Cục Hải quan qua các đơn vị đầu mối:</w:t>
      </w:r>
    </w:p>
    <w:p>
      <w:r>
        <w:t>- Ban CNTT &amp; Thống kê hải quan hỗ trợ trả lời vướng mắc liên quan đến kỹ thuật.</w:t>
      </w:r>
    </w:p>
    <w:p>
      <w:r>
        <w:t>- Ban Giám sát quản lý về hải quan, Ban Nghiệp vụ thuế hải quan, Ban Quản lý rủi ro hỗ trợ trả lời vướng mắc liên quan đến nghiệp vụ.</w:t>
      </w:r>
    </w:p>
    <w:p>
      <w:r>
        <w:t>Để đảm bảo việc triển khai trên toàn quốc, các Chi cục Hải quan khu vực cử cán bộ phụ trách việc triển khai thực hiện kết nối chính thức hệ thống Ecus6 gửi thông tin về Ban CNTT &amp; Thống kê hải quan chậm nhất ngày  26/3/2025  để phối hợp thực hiện.</w:t>
      </w:r>
    </w:p>
    <w:p>
      <w:r>
        <w:t>Cục Hải quan thông báo để các đơn vị biết và thực hiện./.</w:t>
      </w:r>
    </w:p>
    <w:p>
      <w:r>
        <w:t>Nơi nhận:</w:t>
      </w:r>
    </w:p>
    <w:p>
      <w:r>
        <w:t>- Như trên;</w:t>
      </w:r>
    </w:p>
    <w:p>
      <w:r>
        <w:t>- CT Nguyễn Văn Thọ (để b/c);</w:t>
      </w:r>
    </w:p>
    <w:p>
      <w:r>
        <w:t>- PCT Âu Anh Tuấn (để b/c);</w:t>
      </w:r>
    </w:p>
    <w:p>
      <w:r>
        <w:t>- PCT Lưu Mạnh Tưởng (để b/c);</w:t>
      </w:r>
    </w:p>
    <w:p>
      <w:r>
        <w:t>- Lưu: VT, CNTT.</w:t>
      </w:r>
    </w:p>
    <w:p>
      <w:r>
        <w:t>KT. CỤC TRƯỞNG</w:t>
      </w:r>
    </w:p>
    <w:p>
      <w:r>
        <w:t>PHÓ CỤC TRƯỞNG</w:t>
      </w:r>
    </w:p>
    <w:p>
      <w:r>
        <w:t>Trần Đức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