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4956/HAN-QLDN5 năm 2025 về chính sách thuế giá trị gia tăng đối với hạng mục cung cấp, gia công lắp dựng kết cấu thép tiền chế và mái (Nhà xưởng, chuồng trại) do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4956/HAN-QLDN5</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22/07/2025</w:t>
            </w:r>
          </w:p>
        </w:tc>
      </w:tr>
      <w:tr>
        <w:tc>
          <w:tcPr>
            <w:tcW w:type="dxa" w:w="4320"/>
          </w:tcPr>
          <w:p>
            <w:r>
              <w:t>Ngày hiệu lực</w:t>
            </w:r>
          </w:p>
        </w:tc>
        <w:tc>
          <w:tcPr>
            <w:tcW w:type="dxa" w:w="4320"/>
          </w:tcPr>
          <w:p>
            <w:r>
              <w:t>22/07/2025</w:t>
            </w:r>
          </w:p>
        </w:tc>
      </w:tr>
      <w:tr>
        <w:tc>
          <w:tcPr>
            <w:tcW w:type="dxa" w:w="4320"/>
          </w:tcPr>
          <w:p>
            <w:r>
              <w:t>Tình trạng</w:t>
            </w:r>
          </w:p>
        </w:tc>
        <w:tc>
          <w:tcPr>
            <w:tcW w:type="dxa" w:w="4320"/>
          </w:tcPr>
          <w:p>
            <w:r>
              <w:t>Chưa xác định</w:t>
            </w:r>
          </w:p>
        </w:tc>
      </w:tr>
    </w:tbl>
    <w:p/>
    <w:p>
      <w:r>
        <w:t>CỤC THUẾ</w:t>
      </w:r>
    </w:p>
    <w:p>
      <w:r>
        <w:t>THUẾ THÀNH PHỐ HÀ NỘI</w:t>
      </w:r>
    </w:p>
    <w:p>
      <w:r>
        <w:t>-------</w:t>
      </w:r>
    </w:p>
    <w:p>
      <w:r>
        <w:t>CỘNG HÒA XÃ HỘI CHỦ NGHĨA VIỆT NAM</w:t>
      </w:r>
    </w:p>
    <w:p>
      <w:r>
        <w:t>Độc lập - Tự do - Hạnh phúc</w:t>
      </w:r>
    </w:p>
    <w:p>
      <w:r>
        <w:t>---------------</w:t>
      </w:r>
    </w:p>
    <w:p>
      <w:r>
        <w:t>Số: 4956/HAN-QLDN5</w:t>
      </w:r>
    </w:p>
    <w:p>
      <w:r>
        <w:t>V/v chính sách thuế GTGT</w:t>
      </w:r>
    </w:p>
    <w:p>
      <w:r>
        <w:t>Hà Nội , ngày  22  tháng  7  năm 2025</w:t>
      </w:r>
    </w:p>
    <w:p>
      <w:r>
        <w:t>Kính gửi:  Xí nghiệp 319.8 - Chi nhánh Tổng công ty 319 Bộ Quốc Phòng</w:t>
      </w:r>
    </w:p>
    <w:p>
      <w:r>
        <w:t>(Địa chỉ: Số 63, đường Lê Văn Lương, Phường Trung Hòa, TP Hà Nội, Mã số thuế: 0100108984-019)</w:t>
      </w:r>
    </w:p>
    <w:p>
      <w:r>
        <w:t>Ngày 18/7/2025, Thuế Thành phố Hà Nội nhận được văn bản của Xí nghiệp 319.8 - Chi nhánh Tổng công ty 319 Bộ Quốc Phòng về việc hạng mục cung cấp, gia công lắp dựng kết cấu thép tiền chế và mái (Nhà xưởng, chuồng trại) có được áp dụng thuế GTGT 8% theo quy định tại Nghị định số 174/2025/NĐ-CP ngày 30/6/2025 của Chính phủ hay không? Về vấn đề này, Thuế Thành phố Hà Nội có ý kiến như sau:</w:t>
      </w:r>
    </w:p>
    <w:p>
      <w:r>
        <w:t>- Căn cứ Khoản 1, Điều 1, Nghị định số 174/2025/NĐ-CP ngày 30/6/2025 của Chính phủ quy định giảm thuế GTGT:</w:t>
      </w:r>
    </w:p>
    <w:p>
      <w:r>
        <w:t>“Điều 1. Giảm thuế giá trị gia tăng</w:t>
      </w:r>
    </w:p>
    <w:p>
      <w:r>
        <w:t>1.  Giảm thuế giá trị gia tăng  đối với các nhóm hàng hóa, dịch vụ đang áp dụng mức thuế suất 10%,  trừ nhóm hàng hóa, dịch vụ sau :</w:t>
      </w:r>
    </w:p>
    <w:p>
      <w:r>
        <w:t>a) Viễn thông, hoạt động tài chính, ngân hàng, chứng khoán, bảo hiểm, kinh doanh bất động sản,  sản phẩm kim loại , sản phẩm khai khoáng (trừ than).  Chi tiết tai Phụ lục I ban hành kèm theo Nghị định này.</w:t>
      </w:r>
    </w:p>
    <w:p>
      <w:r>
        <w:t>b) Sản phẩm hàng hóa và dịch vụ chịu thuế tiêu thụ đặc biệt (trừ xăng). Chi tiết tại Phụ lục II ban hành kèm theo Nghị định này.</w:t>
      </w:r>
    </w:p>
    <w:p>
      <w:r>
        <w:t>c) Việc giảm thuế giá trị gia tăng cho từng loại hàng hóa, dịch vụ quy định tại khoản 1 Điều này được áp dụng thống nhất tại các khâu nhập khẩu, sản xuất, gia công, kinh doanh thương mại.</w:t>
      </w:r>
    </w:p>
    <w:p>
      <w:r>
        <w:t>Trường hợp hàng hóa, dịch vụ nêu tại các Phụ lục I và II ban hành kèm theo Nghị định này thuộc đối tượng không chịu thuế giá trị gia tăng hoặc đối tượng chịu thuế giá trị gia tăng 5% theo quy định của Luật Thuế giá trị gia tăng thì thực hiện theo quy định của Luật Thuế giá trị gia tăng và không được giảm thuế giá trị gia tăng.”</w:t>
      </w:r>
    </w:p>
    <w:p>
      <w:r>
        <w:t>Căn cứ các quy định trên, để xác định hàng hóa, dịch vụ của đơn vị thuộc đối tượng giảm thuế GTGT hay không đề nghị đơn vị đối chiếu danh mục hàng hóa theo quy định tại Phụ lục I ban hành kèm theo Nghị định số 174/2025/NĐ-CP ngày 30/6/2025 của Chính phủ đảm bảo nguyên tắc việc giảm thuế giá trị gia tăng cho từng loại hàng hóa, dịch được áp dụng thống nhất tại các khâu nhập khẩu, sản xuất, gia công, kinh doanh thương mại.</w:t>
      </w:r>
    </w:p>
    <w:p>
      <w:r>
        <w:t>Trong quá trình thực hiện chính sách thuế, trường hợp còn vướng mắc, đơn vị có thể tham khảo các văn bản hướng dẫn của Thuế Thành Phố Hà Nội được đăng tải trên website http://hanoi.gdt.gov.vn   hoặc liên hệ với Phòng Quản lý, Hỗ trợ Doanh nghiệp 5 để được hỗ trợ giải quyết.</w:t>
      </w:r>
    </w:p>
    <w:p>
      <w:r>
        <w:t>Thuế Thành Phố Hà Nội có ý kiến để Xí nghiệp 319.8 - Chi nhánh Tổng công ty 319 Bộ Quốc Phòng được biết./.</w:t>
      </w:r>
    </w:p>
    <w:p>
      <w:r>
        <w:t>Nơi nhận:</w:t>
      </w:r>
    </w:p>
    <w:p>
      <w:r>
        <w:t>- Như trên;</w:t>
      </w:r>
    </w:p>
    <w:p>
      <w:r>
        <w:t>- Phòng NVDTPC</w:t>
      </w:r>
    </w:p>
    <w:p>
      <w:r>
        <w:t>- Trang TT điện t ử  ngành Thuế;</w:t>
      </w:r>
    </w:p>
    <w:p>
      <w:r>
        <w:t>- Lưu: VT, QLDN5 (5;3).</w:t>
      </w:r>
    </w:p>
    <w:p>
      <w:r>
        <w:t>KT. TRƯỞNG THUẾ THÀNH PHỐ</w:t>
      </w:r>
    </w:p>
    <w:p>
      <w:r>
        <w:t>PHÓ TRƯỞNG THUẾ THÀNH PHỐ</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