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4903/TCT-CS năm 2023 trả lời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4903/TCT-CS</w:t>
      </w:r>
    </w:p>
    <w:p>
      <w:r>
        <w:t>V/v trả lời chính sách thuế.</w:t>
      </w:r>
    </w:p>
    <w:p>
      <w:r>
        <w:t>Hà Nội, ngày 03 tháng 11 năm 2023</w:t>
      </w:r>
    </w:p>
    <w:p>
      <w:r>
        <w:t>Kính gửi:  Cục Thuế tỉnh Vĩnh Long</w:t>
      </w:r>
    </w:p>
    <w:p>
      <w:r>
        <w:t>Trả lời công văn số 1098/CTVLO-TTHT ngày 03/8/2023 của Cục Thuế tỉnh Vĩnh Long về chính sách thuế thu nhập doanh nghiệp (TNDN) đối với Đơn vị sự nghiệp công lập, Tổng cục Thuế có ý kiến như sau:</w:t>
      </w:r>
    </w:p>
    <w:p>
      <w:r>
        <w:t>- Căn cứ khoản 8 Điều 2 Thông tư liên tịch số 25/2013/TTLT-BYT-BTC ngày 04/09/2013 quy định chế độ quản lý tài chính đối với việc thực hiện hoạt động tiếp thị xã hội các phương tiện tránh thai, phòng, chống HIV/AIDS và các bệnh lây truyền qua đường tình dục quy định:</w:t>
      </w:r>
    </w:p>
    <w:p>
      <w:r>
        <w:t>“Điều 2. Giải thích từ ngữ</w:t>
      </w:r>
    </w:p>
    <w:p>
      <w:r>
        <w:t>…</w:t>
      </w:r>
    </w:p>
    <w:p>
      <w:r>
        <w:t>8. Đại lý bán sản phẩm tiếp thị xã hội các loại bao cao su và phương tiện tránh thai và phòng, chống bệnh lây truyền qua đường tình dục (sau đây gọi là Đại lý bán sản phẩm tiếp thị) là các pháp nhân hoặc thể nhân làm đại lý bán sản phẩm tiếp thị xã hội, có đăng ký kinh doanh mở tài khoản tại Kho bạc nhà nước hoặc ngân hàng thương mại, trực tiếp thực hiện việc bán sản phẩm tiếp thị xã hội đến người sử dụng.”</w:t>
      </w:r>
    </w:p>
    <w:p>
      <w:r>
        <w:t>- Căn cứ khoản 11 Điều 7 Thông tư 219/2013/TT-BTC ngày 31/12/2013 về Hướng dẫn thi hành Luật thuế GTGT và Nghị định số 209/2013/NĐ-CP ngày 18/12/2013 của Chính phủ quy định chi tiết và hướng dẫn thi hành một số điều Luật Thuế GTGT quy định:</w:t>
      </w:r>
    </w:p>
    <w:p>
      <w:r>
        <w:t>“Điều 7. Giá tính thuế</w:t>
      </w:r>
    </w:p>
    <w:p>
      <w:r>
        <w:t>…</w:t>
      </w:r>
    </w:p>
    <w:p>
      <w:r>
        <w:t>11. Đối với hoạt động đại lý, môi giới mua bán hàng hóa và dịch vụ, ủy thác xuất nhập khẩu hưởng tiền công hoặc tiền hoa hồng, giá tính thuế là tiền công, tiền hoa hồng thu được từ các hoạt động này chưa có thuế GTGT.”</w:t>
      </w:r>
    </w:p>
    <w:p>
      <w:r>
        <w:t>- Căn cứ khoản 1 Điều 4 Nghị định 123/2020/NĐ-CP ngày 19/10/2020 quy định về hóa đơn, chứng từ quy định:</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w:t>
      </w:r>
    </w:p>
    <w:p>
      <w:r>
        <w:t>- Căn cứ điểm 1 khoản 2 Điều 8 Luật Thuế Giá trị gia tăng số 13/2008/QH12 ngày 03/06/2008 quy định:</w:t>
      </w:r>
    </w:p>
    <w:p>
      <w:r>
        <w:t>“Điều 8. Thuế suất</w:t>
      </w:r>
    </w:p>
    <w:p>
      <w:r>
        <w:t>…</w:t>
      </w:r>
    </w:p>
    <w:p>
      <w:r>
        <w:t>2. Mức thuế suất 5% áp dụng đối với hàng hóa, dịch vụ sau đây:</w:t>
      </w:r>
    </w:p>
    <w:p>
      <w:r>
        <w:t>…</w:t>
      </w:r>
    </w:p>
    <w:p>
      <w:r>
        <w:t>l) Thiết bị, dụng cụ y tế, bông, băng vệ sinh y tế; thuốc phòng bệnh, chữa bệnh; sản phẩm hóa dược, dược liệu là nguyên liệu sản xuất thuốc chữa bệnh, thuốc phòng bệnh;...”</w:t>
      </w:r>
    </w:p>
    <w:p>
      <w:r>
        <w:t>- Căn cứ khoản 1 và khoản 5 Điều 11 Nghị định số 218/2013/NĐ-CP ngày 26/12/2013 của Chính phủ quy định chi tiết và hướng dẫn thi hành luật Thuế thu nhập doanh nghiệp quy định:</w:t>
      </w:r>
    </w:p>
    <w:p>
      <w:r>
        <w:t>“Điều 11. Phương pháp tính thuế</w:t>
      </w:r>
    </w:p>
    <w:p>
      <w:r>
        <w:t>1. Số thuế thu nhập doanh nghiệp phải nộp trong kỳ tính thuế bằng thu nhập tính thuế nhân (x) với thuế suất;...”</w:t>
      </w:r>
    </w:p>
    <w:p>
      <w:r>
        <w:t>5. Đơn vị sự nghiệp, tổ chức khác không phải là doanh nghiệp thành lập và hoạt động theo quy định của pháp luật Việt Nam có hoạt động kinh doanh hàng hóa, dịch vụ có thu nhập chịu thuế thu nhập doanh nghiệp mà các đơn vị này hạch toán được doanh thu nhưng không xác định được chi phí, thu nhập của hoạt động kinh doanh thì kê khai nộp thuế thu nhập doanh nghiệp tính theo tỷ lệ % trên doanh thu bán hàng hóa, dịch vụ, cụ thể như sau:</w:t>
      </w:r>
    </w:p>
    <w:p>
      <w:r>
        <w:t>a) Đối với dịch vụ (bao gồm cả lãi tiền gửi, lãi tiền cho vay): 5%. Riêng hoạt động giáo dục, y tế, biểu diễn nghệ thuật áp dụng mức thuế quy định tại Điểm c Khoản này;</w:t>
      </w:r>
    </w:p>
    <w:p>
      <w:r>
        <w:t>b) Đối với kinh doanh hàng hóa là 1%;</w:t>
      </w:r>
    </w:p>
    <w:p>
      <w:r>
        <w:t>c) Đối với hoạt động khác là 2%.”</w:t>
      </w:r>
    </w:p>
    <w:p>
      <w:r>
        <w:t>- Căn cứ Điều 1 Thông tư số 43/2021/TT-BTC ngày 11/6/2021 của Bộ Tài chính sửa đổi, bổ sung khoản 11 Điều 10 Thông tư số 219/2013/TT-BTC ngày 31/12/2013 của Bộ Tài chính quy định:</w:t>
      </w:r>
    </w:p>
    <w:p>
      <w:r>
        <w:t>“Điều 1. Sửa đổi, bổ sung khoản 11 Điều 10 Thông tư số 219/2013/TT-BTC ngày 31/12/2013 của Bộ Tài chính (đã được sửa đổi, bổ sung tại Thông tư số 26/2015/TT-BTC ngày 27/2/2015 của Bộ Tài chính) như sau:</w:t>
      </w:r>
    </w:p>
    <w:p>
      <w:r>
        <w:t>“11. Thiết bị, dụng cụ y tế gồm máy móc và dụng cụ y tế: các loại máy soi, chiếu, chụp dùng để khám, chữa bệnh; các thiết bị, dụng cụ chuyên dùng để mổ, điều trị vết thương, ô tô cứu thương; dụng cụ đo huyết áp, tim, mạch, dụng cụ truyền máu; bơm kim tiêm; dụng cụ phòng tránh thai; các dụng cụ, thiết bị y tế có Giấy phép nhập khẩu hoặc Giấy chứng nhận đăng ký lưu hành hoặc Phiếu tiếp nhận hồ sơ công bố tiêu chuẩn theo quy định pháp luật về y tế hoặc theo Danh mục trang thiết bị y tế thuộc diện quản lý chuyên ngành của Bộ Y tế được xác định mã số hàng hóa theo Danh mục hàng hóa xuất khẩu, nhập khẩu Việt Nam ban hành kèm theo Thông tư số 14/2018/TT-BYT ngày 15/5/2018 của Bộ trưởng Bộ Y tế và văn bản sửa đổi, bổ sung (nếu có).</w:t>
      </w:r>
    </w:p>
    <w:p>
      <w:r>
        <w:t>Bông, băng, gạc y tế và băng vệ sinh y tế; thuốc phòng bệnh, chữa bệnh bao gồm thuốc thành phẩm, nguyên liệu làm thuốc, trừ thực phẩm chức năng; vắc-xin; sinh phẩm y tế, nước cất để pha chế thuốc tiêm, dịch truyền; mũ, quần áo, khẩu trang, săng mổ, bao tay, bao chi dưới, bao giày, khăn, găng tay chuyên dùng cho y tế, túi đặt ngực và chất làm đầy da (không bao gồm mỹ phẩm); vật tư hóa chất xét nghiệm, diệt khuẩn dùng trong y tế.” ”</w:t>
      </w:r>
    </w:p>
    <w:p>
      <w:r>
        <w:t>1. Về chính sách Thuế GTGT:</w:t>
      </w:r>
    </w:p>
    <w:p>
      <w:r>
        <w:t>Đối với sản phẩm là phương tiện tránh thai, phòng, chống HIV/AIDS và các bệnh lây qua đường tình dục, Bộ Tài chính đã có công văn số 7187/BTC-TCT ngày 1/7/2021 và Tổng cục Thuế có công văn số 1537/TCT-CS ngày 14/4/2019 gửi Bộ Y tế.  (Công văn photo kèm theo).</w:t>
      </w:r>
    </w:p>
    <w:p>
      <w:r>
        <w:t>Trường hợp Chi cục Dân số - Kế hoạch hóa gia đình hưởng số tiền thu được từ việc phân phối sản phẩm, hàng hóa là “phương tiện tránh thai, sức khỏe sinh sản” thì phải lập hóa đơn cho người mua theo quy định tại khoản 1 Điều 4 Nghị định số 123/2020/NĐ-CP. Ngoài ra, Chi cục Dân số - Kế hoạch hóa gia đình hưởng hoa hồng từ việc bán hàng hóa thì phải lập hóa đơn cho Ban quản lý đề án 818 TW.</w:t>
      </w:r>
    </w:p>
    <w:p>
      <w:r>
        <w:t>2. Về chính sách Thuế TNDN:</w:t>
      </w:r>
    </w:p>
    <w:p>
      <w:r>
        <w:t>Căn cứ quy định pháp luật về thuế TNDN, về nguyên tắc đơn vị sự nghiệp có hoạt động kinh doanh hàng hóa, dịch vụ có thu nhập chịu thuế TNDN xác định được doanh thu, chi phí, thu nhập thì số thuế thu nhập doanh nghiệp phải nộp trong kỳ tính thuế bằng thu nhập tính thuế nhân (x) với thuế suất; trường hợp các đơn vị này hạch toán được doanh thu nhưng không xác định được chi phí, thu nhập của hoạt động kinh doanh thì kê khai nộp thuế thu nhập doanh nghiệp tính theo tỷ lệ % trên doanh thu bán hàng hóa, dịch vụ theo quy định tại Điều 11 Nghị định số 218/2013/NĐ-CP ngày 26/12/2013 của Chính phủ quy định chi tiết và hướng dẫn thi hành Luật Thuế thu nhập doanh nghiệp. Đối với lĩnh vực y tế, tỷ lệ này là 2% trên doanh thu bán hàng hóa, dịch vụ.</w:t>
      </w:r>
    </w:p>
    <w:p>
      <w:r>
        <w:t>Ngoài ra, đề nghị Cục Thuế xác định địa vị pháp lý chính xác của Chi cục Dân số - Kế hoạch hóa gia đình để áp dụng chính sách thuế cho phù hợp.</w:t>
      </w:r>
    </w:p>
    <w:p>
      <w:r>
        <w:t>Tổng cục Thuế trả lời để Cục thuế tỉnh Vĩnh Long được biết./.</w:t>
      </w:r>
    </w:p>
    <w:p>
      <w:r>
        <w:t>Nơi nhận:</w:t>
      </w:r>
    </w:p>
    <w:p>
      <w:r>
        <w:t>- Như trên;</w:t>
      </w:r>
    </w:p>
    <w:p>
      <w:r>
        <w:t>- Phó TCTr Đặng Ngọc Minh (để b/c);</w:t>
      </w:r>
    </w:p>
    <w:p>
      <w:r>
        <w:t>- Vụ PC-TCT;</w:t>
      </w:r>
    </w:p>
    <w:p>
      <w:r>
        <w:t>- Website TCT;</w:t>
      </w:r>
    </w:p>
    <w:p>
      <w:r>
        <w:t>- Lưu: VT, CS(3b).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