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4892/TCT-KK năm 2024 kê khai thuế giá trị gia tăng đối với dự án viện trợ không hoàn lại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4892/TCT-KK</w:t>
      </w:r>
    </w:p>
    <w:p>
      <w:r>
        <w:t>V/v kê khai thuế GTGT đối với dự án viện trợ không hoàn lại</w:t>
      </w:r>
    </w:p>
    <w:p>
      <w:r>
        <w:t>Hà Nội, ngày 29 tháng 10 năm 2024</w:t>
      </w:r>
    </w:p>
    <w:p>
      <w:r>
        <w:t>Kính gửi:  Cục Thuế TP. Hà Nội</w:t>
      </w:r>
    </w:p>
    <w:p>
      <w:r>
        <w:t>Tổng cục Thuế nhận được Công văn số 40281/CTHN-TTHT ngày 10/7/2024 của Cục Thuế TP. Hà Nội về việc kê khai thuế giá trị gia tăng (GTGT) đối với tổ chức sử dụng tiền viện trợ không hoàn lại, Tổng cục Thuế có ý kiến như sau:</w:t>
      </w:r>
    </w:p>
    <w:p>
      <w:r>
        <w:t>Căn cứ quy định tại Điều 4; điểm b khoản 5 Điều 13 Luật thuế GTGT số 13/2008/QH12 (đã được sửa đổi, bổ sung theo khoản 7 Điều 1 Luật số 31/2013/QH13 và khoản 3 Điều 1 Luật số 106/2016/QH13) về người nộp thuế; các trường hợp hoàn thuế;</w:t>
      </w:r>
    </w:p>
    <w:p>
      <w:r>
        <w:t>Căn cứ quy định tại khoản 1 Điều 2; khoản 7 Điều 3 Luật Quản lý thuế số 38/2019/QH14 về đối tượng áp dụng; giải thích từ ngữ;</w:t>
      </w:r>
    </w:p>
    <w:p>
      <w:r>
        <w:t>Căn cứ quy định tại Điều 2; Điều 7 Nghị định số 126/2020/NĐ-CP ngày 19/10/2020 của Chính phủ về đối tượng áp dụng; hồ sơ khai thuế;</w:t>
      </w:r>
    </w:p>
    <w:p>
      <w:r>
        <w:t>Căn cứ hướng dẫn tại điểm b khoản 6 Điều 18 (đã được sửa đổi, bổ sung theo khoản 3 Điều 1 Thông tư số 130/2016/TT-BTC); khoản 1 Điều 19 Thông tư số 219/2013/TT-BTC ngày 31/12/2013 của Bộ Tài chính về đối tượng và trường hợp được hoàn thuế GTGT; điều kiện và thủ tục hoàn thuế GTGT.</w:t>
      </w:r>
    </w:p>
    <w:p>
      <w:r>
        <w:t>Căn cứ các quy định nêu trên, trường hợp Trung tâm hợp tác quốc tế nuôi trồng và khai thác thủy sản bền vững là tổ chức ở Việt Nam sử dụng tiền viện trợ nhân đạo của tổ chức phi Chính phủ nước ngoài để mua hàng hóa, dịch vụ phục vụ cho dự án viện trợ không hoàn lại tại Việt Nam thì không phải là người nộp thuế GTGT đối với hoạt động của dự án viện trợ theo quy định tại Điều 4 Luật Thuế GTGT nên không phải nộp hồ sơ khai thuế GTGT đối với hàng hóa, dịch vụ mua vào phục vụ cho dự án.</w:t>
      </w:r>
    </w:p>
    <w:p>
      <w:r>
        <w:t>Tổng cục Thuế trả lời để Cục Thuế TP. Hà Nội được biết và thực hiện./.</w:t>
      </w:r>
    </w:p>
    <w:p>
      <w:r>
        <w:t>Nơi nhận:</w:t>
      </w:r>
    </w:p>
    <w:p>
      <w:r>
        <w:t>- Như trên;</w:t>
      </w:r>
    </w:p>
    <w:p>
      <w:r>
        <w:t>- Phó TCTr Mai Sơn (để b/c);</w:t>
      </w:r>
    </w:p>
    <w:p>
      <w:r>
        <w:t>- Vụ/đơn vị: CS, PC;</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