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4861/TCT-CS năm 2024 về Chính sách thuế ưu đãi thu nhập doanh nghiệp đối với dự án điện mặt trời áp mái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4861/TCT-CS</w:t>
      </w:r>
    </w:p>
    <w:p>
      <w:r>
        <w:t>V/v chính sách thuế</w:t>
      </w:r>
    </w:p>
    <w:p>
      <w:r>
        <w:t>Hà Nội, ngày 28 tháng 10 năm 2024</w:t>
      </w:r>
    </w:p>
    <w:p>
      <w:r>
        <w:t>Kính gửi:  Công ty TNHH Phú Long</w:t>
      </w:r>
    </w:p>
    <w:p>
      <w:r>
        <w:t>(Đ/c: 904/10 Phan Chu Trinh, phường An Sơn, thành phố Tam Kỳ, tỉnh Quảng Nam)</w:t>
      </w:r>
    </w:p>
    <w:p>
      <w:r>
        <w:t>Tổng cục Thuế nhận được 52/CV-Cty/2024 ngày 08/7/2024 của Công ty TNHH Phú Long vướng mắc về chính sách ưu đãi thuế TNDN đối với dự án điện mặt trời áp mái. Về vấn đề này, Tổng cục Thuế có ý kiến như sau:</w:t>
      </w:r>
    </w:p>
    <w:p>
      <w:r>
        <w:t>- Theo Phụ lục IV ban hành kèm theo Luật Đầu tư số 61/2020/QH14 ngày 17/6/2020 quy định hoạt động phát điện, truyền tải, phân phối, bán buôn, bán lẻ, tư vấn chuyên ngành điện lực thuộc danh mục ngành nghề kinh doanh có điều kiện.</w:t>
      </w:r>
    </w:p>
    <w:p>
      <w:r>
        <w:t>- Tại Khoản 6 Điều 7 Luật Đầu tư số 61/2020/QH14 ngày 17/6/2020 quy định ngành, nghề đầu tư kinh doanh có điều kiện:</w:t>
      </w:r>
    </w:p>
    <w:p>
      <w:r>
        <w:t>“6.   Điều kiện đầu tư kinh doanh được áp dụng theo các hình thức sau đây:</w:t>
      </w:r>
    </w:p>
    <w:p>
      <w:r>
        <w:t>a). Giấy phép;</w:t>
      </w:r>
    </w:p>
    <w:p>
      <w:r>
        <w:t>b). Giấy chứng nhận;</w:t>
      </w:r>
    </w:p>
    <w:p>
      <w:r>
        <w:t>c). Chứng chỉ;</w:t>
      </w:r>
    </w:p>
    <w:p>
      <w:r>
        <w:t>d). Văn bản xác nhận, chấp thuận”.</w:t>
      </w:r>
    </w:p>
    <w:p>
      <w:r>
        <w:t>- Tại Điều 37 Luật Đầu tư số 61/2020/QH14 nêu trên quy định trường hợp thực hiện thủ tục cấp giấy chứng nhận đăng ký đầu tư:</w:t>
      </w:r>
    </w:p>
    <w:p>
      <w:r>
        <w:t>“1. Các trường hợp phải thực hiện thủ tục cấp Giấy chứng nhận đăng ký đầu tư bao gồm:</w:t>
      </w:r>
    </w:p>
    <w:p>
      <w:r>
        <w:t>a) Dự án đầu tư của nhà đầu tư nước ngoài;</w:t>
      </w:r>
    </w:p>
    <w:p>
      <w:r>
        <w:t>b) Dự án đầu tư của tổ chức kinh tế quy định tại khoản 1 Điều 23 của Luật này;</w:t>
      </w:r>
    </w:p>
    <w:p>
      <w:r>
        <w:t>2. Các trường hợp không phải thực hiện thủ tục cấp Giấy chứng nhận đăng ký đầu tư bao gồm:</w:t>
      </w:r>
    </w:p>
    <w:p>
      <w:r>
        <w:t>a). Dự án đầu tư của nhà đầu tư trong nước;</w:t>
      </w:r>
    </w:p>
    <w:p>
      <w:r>
        <w:t>b). Dự án đầu tư của tổ chức kinh tế quy định tại khoản 2 Điều 23 của Luật này;</w:t>
      </w:r>
    </w:p>
    <w:p>
      <w:r>
        <w:t>c)   Đầu tư theo hình thức góp vốn, mua cổ phần, mua phần vốn góp của tổ chức kinh tế.</w:t>
      </w:r>
    </w:p>
    <w:p>
      <w: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r>
        <w:t>- Tại Khoản 18 Điều 1 Nghị định số 12/2015/NĐ-CP ngày 12/02/2015 của Chính phủ (sửa đổi, bổ sung khoản 5 Điều 19 Nghị định số 218/2013/NĐ-CP ngày 26/12/2013)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Việc xác định dự án đầu tư đáp ứng điều kiện ưu đãi thuế thu nhập doanh nghiệp được hưởng ưu đãi thuế TNDN thực hiện theo quy định của pháp luật thuế TNDN: Nghị định số 218/2013/NĐ-CP ngày 26/12/2013 của Chính phủ, Nghị định số 12/2015/NĐ-CP ngày 12/02/2015 của Chính phủ và các Thông tư của Bộ Tài chính hướng dẫn về thuế TNDN;</w:t>
      </w:r>
    </w:p>
    <w:p>
      <w:r>
        <w:t>Việc xác định dự án đầu tư thuộc lĩnh vực, ngành nghề kinh doanh có điều kiện, thuộc trường hợp phải báo cáo cơ quan đăng ký đầu tư, thuộc diện được cấp giấy chứng nhận đăng ký đầu tư, giấy phép hoạt động điện lực hay không phải thực hiện theo quy định của pháp luật về đầu tư và các văn bản quy phạm pháp luật chuyên ngành có liên quan.</w:t>
      </w:r>
    </w:p>
    <w:p>
      <w:r>
        <w:t>Liên quan đến vấn đề vướng mắc của Công ty, Cục Thuế tỉnh Quảng Nam đã có công văn số 5253/CTQNS-TTKT3 ngày 18/6/2024 trả lời cụ thể.</w:t>
      </w:r>
    </w:p>
    <w:p>
      <w:r>
        <w:t>Đề nghị Công ty TNHH Phú Long căn cứ quy định nêu trên và điều kiện thực tế đáp ứng, liên hệ cơ quan quản lý trực tiếp để được hướng dẫn thực hiện theo quy định pháp luật./.</w:t>
      </w:r>
    </w:p>
    <w:p>
      <w:r>
        <w:t>Nơi nhận:</w:t>
      </w:r>
    </w:p>
    <w:p>
      <w:r>
        <w:t>- Như trên;</w:t>
      </w:r>
    </w:p>
    <w:p>
      <w:r>
        <w:t>- PTCTr. Đặng Ngọc Minh (để b/c);</w:t>
      </w:r>
    </w:p>
    <w:p>
      <w:r>
        <w:t>- Cục Thuế tỉnh Quảng Nam;</w:t>
      </w:r>
    </w:p>
    <w:p>
      <w:r>
        <w:t>- Vụ Pháp chế (TCT);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