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4860/TCT-CS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4860/TCT-CS</w:t>
      </w:r>
    </w:p>
    <w:p>
      <w:r>
        <w:t>V/v thuế GTGT.</w:t>
      </w:r>
    </w:p>
    <w:p>
      <w:r>
        <w:t>Hà Nội, ngày 28 tháng 10 năm 2024</w:t>
      </w:r>
    </w:p>
    <w:p>
      <w:r>
        <w:t>Kính gửi:  Cục Thuế thành phố Hồ Chí Minh.</w:t>
      </w:r>
    </w:p>
    <w:p>
      <w:r>
        <w:t>Tổng cục Thuế nhận được công văn số 14/TTr-CTTPHCM, công văn số 5634/CTTPHCM-TTKT2 ngày 12/6/2024 của Cục Thuế thành phố Hồ Chí Minh về thuế giá trị gia tăng. Về vấn đề này, Tổng cục Thuế có ý kiến như sau:</w:t>
      </w:r>
    </w:p>
    <w:p>
      <w:r>
        <w:t>Căn cứ khoản 1 Điều 8 Luật Thuế giá trị gia tăng số 13/2008/QH12 ngày 3/6/2008 (sửa đổi, bổ sung tại khoản 3 Điều 1 Luật số 31/2013/QH13 ngày 19/6/2013) quy định về thuế suất;</w:t>
      </w:r>
    </w:p>
    <w:p>
      <w:r>
        <w:t>Căn cứ khoản 5 Điều 47 Luật Quản lý thuế số 38/2019/QH14 ngày 13/6/2019 quy định về khai bổ sung hồ sơ khai thuế;</w:t>
      </w:r>
    </w:p>
    <w:p>
      <w:r>
        <w:t>Căn cứ khoản 1 Điều 6 Nghị định số 209/2013/NĐ-CP ngày 18/12/2013 quy định về thuế suất;</w:t>
      </w:r>
    </w:p>
    <w:p>
      <w:r>
        <w:t>Căn cứ điểm c khoản 2 Điều 9 Nghị định số 209/2013/NĐ-CP ngày 18/12/2013 quy định về điều kiện khấu trừ khấu trừ thuế GTGT đầu vào;</w:t>
      </w:r>
    </w:p>
    <w:p>
      <w:r>
        <w:t>Căn cứ khoản 2 Điều 9 Thông tư số 219/2013/TT-BTC ngày 31/12/2013 của Bộ Tài chính hướng dẫn về điều kiện áp dụng thuế suất 0%;</w:t>
      </w:r>
    </w:p>
    <w:p>
      <w:r>
        <w:t>Căn cứ khoản 2 Điều 16 Thông tư số 219/2013/TT-BTC ngày 31/12/2013 (được sửa đổi, bổ sung bởi khoản 7 Điều 3 Thông tư số 119/2014/TT-BTC) của Bộ Tài chính hướng dẫn về điều kiện khấu trừ, hoàn thuế đầu vào của hàng hóa, dịch vụ xuất khẩu.</w:t>
      </w:r>
    </w:p>
    <w:p>
      <w:r>
        <w:t>Căn cứ các quy định trên, trường hợp xác định Công ty cổ phần vận tải và tiếp vận Phương Đông Việt bán tàu biển cho tổ chức nước ngoài đáp ứng đủ điều kiện quy định tại điểm a khoản 2 Điều 9 Thông tư số 219/2013/TT-BTC ngày 31/12/2013 của Bộ Tài chính thì thuộc đối tượng áp dụng thuế suất thuế GTGT 0%.</w:t>
      </w:r>
    </w:p>
    <w:p>
      <w:r>
        <w:t>Đề nghị Cục Thuế thành phố Hồ Chí Minh căn cứ quy định pháp luật thuế GTGT, pháp luật quản lý thuế, tham khảo ý kiến của Tổng cục Hải quan tại công văn số 4290/TCHQ-GSQL ngày 09/9/2024 (bản photo công văn kèm theo) và trên cơ sở kiểm tra hồ sơ thực tế của đơn vị để xử lý theo quy định.</w:t>
      </w:r>
    </w:p>
    <w:p>
      <w:r>
        <w:t>Tổng cục Thuế có ý kiến để Cục Thuế thành phố Hồ Chí Minh được biết./.</w:t>
      </w:r>
    </w:p>
    <w:p>
      <w:r>
        <w:t>Nơi nhận:</w:t>
      </w:r>
    </w:p>
    <w:p>
      <w:r>
        <w:t>- Như trên;</w:t>
      </w:r>
    </w:p>
    <w:p>
      <w:r>
        <w:t>- Phó TCTr. Đặng Ngọc Minh (để b/c);</w:t>
      </w:r>
    </w:p>
    <w:p>
      <w:r>
        <w:t>- TCHQ;</w:t>
      </w:r>
    </w:p>
    <w:p>
      <w:r>
        <w:t>- Cục CST, Vụ PC - BTC;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