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4844/BVHTTDL-HTQT năm 2024 tổ chức hoạt động kỷ niệm 20 năm Công ước UNESCO 2005 về bảo vệ và phát huy sự đa dạng của các biểu đạt văn hóa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4844/BVHTTDL-HTQT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4844/BVHTTDL-HTQT</w:t>
      </w:r>
    </w:p>
    <w:p>
      <w:r>
        <w:t>V/v tổ chức hoạt động kỷ niệm 20 năm Công ước UNESCO 2005 về bảo vệ và phát huy sự đa dạng của các biểu đạt văn hóa</w:t>
      </w:r>
    </w:p>
    <w:p>
      <w:r>
        <w:t>Hà Nội, ngày 04 tháng 11 năm 2024</w:t>
      </w:r>
    </w:p>
    <w:p>
      <w:r>
        <w:t>Kính gửi:</w:t>
      </w:r>
    </w:p>
    <w:p>
      <w:r>
        <w:t>- UBND các thành phố: Hà Nội, Hồ Chí Minh, Đà Nẵng, Hải Phòng, Cần Thơ;</w:t>
      </w:r>
    </w:p>
    <w:p>
      <w:r>
        <w:t>- UBND các tỉnh: Lâm Đồng, Quảng Nam, Ninh Bình, Thừa Thiên - Huế, Quảng Ninh, Bà Rịa - Vũng Tàu.</w:t>
      </w:r>
    </w:p>
    <w:p>
      <w:r>
        <w:t>Tổ chức Giáo dục, Khoa học và Văn hóa Liên Hợp Quốc (UNESCO) có Thư mời các quốc gia thành viên, thành phố sáng tạo, tổ chức xã hội nghề nghiệp, nghệ sỹ và người làm văn hóa tham gia tổ chức các sự kiện và hoạt động kỷ niệm 20 năm ra đời Công ước UNESCO 2005 về Bảo vệ và phát huy sự đa dạng của các biểu đạt văn hóa trong năm 2005.</w:t>
      </w:r>
    </w:p>
    <w:p>
      <w:r>
        <w:t>Công ước   UNESCO 2005 về Bảo vệ và phát huy sự đa dạng của các biểu đạt văn hóa (Công ước UNESCO 2005) được thông qua tại phiên họp lần thứ 33 của Đại hội đồng UNESCO vào ngày 20/10/2005. Với sự tham gia của 156 quốc gia thành viên, trong thời gian qua, Công ước UNESCO 2005 đã trở thành một công cụ pháp lý quốc tế nhằm phát triển công nghiệp văn hóa sáng tạo toàn cầu, góp phần hỗ trợ các nước xây dựng, triển khai hệ thống chính sách thúc đẩy phát triển các ngành công nghiệp văn hóa, lồng ghép văn hóa vào phát triển bền vững quốc gia; khuyến khích các biện pháp đối xử ưu đãi quốc tế nhằm tạo điều kiện thuận lợi cho dòng chảy hàng hóa và dịch vụ văn hóa; thúc đẩy quyền tự do sáng tạo cho nghệ sỹ… Đặc biệt, Công ước 2005 là cơ sở để UNESCO khởi xướng và phát triển Mạng lưới các thành phố sáng tạo UNESCO.</w:t>
      </w:r>
    </w:p>
    <w:p>
      <w:r>
        <w:t>Việt Nam là một trong những quốc gia sớm phê chuẩn Công ước vào tháng 7/2007. Kể từ khi tham gia Công ước đến nay, Việt Nam luôn thể hiện vai trò chủ động, tích cực với hai lần trúng cử thành viên Ủy ban Liên chính phủ Công ước và hiện đang đảm nhận vai trò Phó Chủ tịch Uỷ ban Liên Chính phủ nhiệm kỳ 2021-2025.</w:t>
      </w:r>
    </w:p>
    <w:p>
      <w:r>
        <w:t>Các hoạt động và sự kiện chào mừng 20 năm ra đời Công ước 2005 ở quy mô quốc gia, khu vực và toàn cầu trong năm 2005 được kỳ vọng sẽ góp phần nâng cao nhận thức của người dân và cộng đồng về Công ước, văn hóa sáng tạo và các ngành công nghiệp văn hóa. Các hoạt động và sự kiện này sẽ được đăng tải trên trang web riêng dành cho kỷ niệm 20 năm Công ước 2005 của UNESCO và được nhắc đến tại Hội nghị Toàn cầu về chính sách văn hóa MONDIACULT 2025 do UNESCO tổ chức với sự tham dự của các Bộ trưởng văn hóa trên toàn thế giới (tháng 9/2025 tại Barcelona, Tây Ban Nha).</w:t>
      </w:r>
    </w:p>
    <w:p>
      <w:r>
        <w:t>Trên cơ sở đó, Bộ Văn hóa, Thể thao và Du lịch trân trọng đề nghị Quý Cơ quan với tư cách là các địa phương đang tham gia Mạng lưới các thành phố sáng tạo UNESCO hoặc có trong lộ trình gia nhập Mạng lưới tại Đề án phát triển mạng lưới thành phố sáng tạo Việt Nam nằm trong Mạng lưới các thành phố sáng tạo UNESCO nghiên cứu, chủ động xây dựng kế hoạch, bố trí kinh phí, thông tin đến các cá nhân, đơn vị liên quan để tổ chức các hoạt động, sự kiện chào mừng 20 năm Công ước 2005 phù hợp với nhu cầu và nguồn lực của địa phương. Hình thức tổ chức có thể bao gồm:   (i)   gắn các hoạt động, sự kiện văn hóa sáng tạo thường niên của địa phương trong năm 2025 với việc chào mừng kỷ niệm Công ước 2005;   (ii)   tổ chức sự kiện kỷ niệm dành riêng cho Công ước 2005; có thể cân nhắc mời đại diện lãnh đạo UNESCO, một số quốc gia thành viên của Ủy ban liên chính phủ Công ước 2005, các thành phố trong Mạng lưới các thành phố sáng tạo UNESCO và các tổ chức quốc tế trong lĩnh vực văn hóa, sáng tạo tham dự.</w:t>
      </w:r>
    </w:p>
    <w:p>
      <w:r>
        <w:t>Thông tin về các hoạt động, sự kiện xin vui lòng gửi về Cục Hợp tác quốc tế, Bộ Văn hóa, Thể thao và Du lịch   trước ngày 01/12/2024   để tổng hợp, đăng ký với Ban Thư ký Công ước 2005. Đầu mối liên hệ:  Chị Đỗ Lan Phương - Chuyên viên Phòng Châu Âu, Châu Mỹ, Châu Phi và các tổ chức quốc tế, ĐT: 0817391284, Email: phuongdl .htqt@bvhttdl.gov.v n.</w:t>
      </w:r>
    </w:p>
    <w:p>
      <w:r>
        <w:t>Trân trọng./.</w:t>
      </w:r>
    </w:p>
    <w:p>
      <w:r>
        <w:t>Nơi nhận:</w:t>
      </w:r>
    </w:p>
    <w:p>
      <w:r>
        <w:t>- Như trên;</w:t>
      </w:r>
    </w:p>
    <w:p>
      <w:r>
        <w:t>- Bộ trưởng  (để báo cáo);</w:t>
      </w:r>
    </w:p>
    <w:p>
      <w:r>
        <w:t>- Thứ trưởng Hoàng Đạo Cương;</w:t>
      </w:r>
    </w:p>
    <w:p>
      <w:r>
        <w:t>- Các Sở VHTT: TP Hà Nội, TP Hồ Chí Minh, TP Đà Nẵng, TP Hải Phòng tỉnh Thừa Thiên-Huế, tỉnh Quảng Ninh, tỉnh Bà Rịa-Vũng Tàu;</w:t>
      </w:r>
    </w:p>
    <w:p>
      <w:r>
        <w:t>- Các Sở VHTTDL: TP Cần Thơ, tỉnh Lâm Đồng, tỉnh Quảng Nam, tỉnh Ninh Bình;</w:t>
      </w:r>
    </w:p>
    <w:p>
      <w:r>
        <w:t>- Lưu: VT, HTQT, ĐLP.</w:t>
      </w:r>
    </w:p>
    <w:p>
      <w:r>
        <w:t>KT. BỘ TRƯỞNG</w:t>
      </w:r>
    </w:p>
    <w:p>
      <w:r>
        <w:t>THỨ TRƯỞNG</w:t>
      </w:r>
    </w:p>
    <w:p>
      <w:r>
        <w:t>Hoàng Đạo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