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483/TCT-CS năm 2025 về chính sách thuế tài nguyên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05/02/2025</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483/TCT-CS</w:t>
      </w:r>
    </w:p>
    <w:p>
      <w:r>
        <w:t>V/v chính sách thuế tài nguyên.</w:t>
      </w:r>
    </w:p>
    <w:p>
      <w:r>
        <w:t>Hà Nội, ngày 05 tháng 02 năm 2025</w:t>
      </w:r>
    </w:p>
    <w:p>
      <w:r>
        <w:t>Kính gửi:  Cục Thuế tỉnh Quảng Nam.</w:t>
      </w:r>
    </w:p>
    <w:p>
      <w:r>
        <w:t>Tổng cục Thuế nhận được công văn số 10641/CTQNA-NVDTPC ngày 16/12/2024 của Cục Thuế tỉnh Quảng Nam vướng mắc về giá tính thuế đối với sản phẩm vàng 9999 của Công ty TNHH vàng Phước Sơn (kèm Công văn số 161-2024/PSGC ngày 28/11/2024, công văn số 105-2023/CV/PSGC-TCKT ngày 11/7/2023 của Công ty TNHH Vàng Phước Sơn). Về vấn đề này, Tổng cục Thuế có ý kiến như sau:</w:t>
      </w:r>
    </w:p>
    <w:p>
      <w:r>
        <w:t>- Căn cứ khoản 3 Điều 5 Thông tư số 152/2015/TT-BTC ngày 02/10/2015 của Bộ Tài chính quy định về sản lượng tài nguyên tính thuế đối với tài nguyên khai thác không bán ra mà phải qua sản xuất, chế biến mới bán ra.</w:t>
      </w:r>
    </w:p>
    <w:p>
      <w:r>
        <w:t>- Căn cứ khoản 3 Điều 6 Thông tư số 152/2015/TT-BTC nêu trên quy định về giá tính thuế tài nguyên đối với tài nguyên khai thác không bán ra mà phải qua sản xuất, chế biến mới bán ra.</w:t>
      </w:r>
    </w:p>
    <w:p>
      <w:r>
        <w:t>Theo nội dung trình bày tại công văn số 10641/CTQNA-NVDTPC ngày 16/12/2024 của Cục Thuế tỉnh Quảng Nam và Công văn số 161-2024/PSGC ngày 28/11/2024 của Công ty TNHH Vàng Phước Sơn thì sản phẩm vàng do Công ty TNHH Vàng Phước Sơn bán ra là sản phẩm được chế biến từ quặng vàng gốc và đã được Bộ Công Thương chứng nhận là sản phẩm công nghiệp tại Công văn số 2949/BCT-CN ngày 27/4/2020. Tại khoản 3 Điều 5, khoản 3 Điều 6 Thông tư số 152/2015/TT-BTC đã quy định cách xác định sản lượng tài nguyên tính thuế và giá tính thuế tài nguyên đối với tài nguyên khai thác không bán ra mà phải qua sản xuất, chế biến thành sản phẩm công nghiệp mới bán ra. Đề nghị Cục Thuế căn cứ các quy định tại Thông tư số 152/2015/TT-BTC, Quyết định số 17/2020/QĐ-UBND ngày 01/12/2020 của UBND tỉnh Quảng Nam và hồ sơ thực tế của Công ty (Quyết định số 737/QĐ-HDTLKS ngày 22/7/2010 của Hội đồng đánh giá trữ lượng Khoáng sản Quốc gia) để xem xét hồ sơ cụ thể của Công ty TNHH Vàng Phước Sơn và xác định giá tính thuế tài nguyên đối với sản phẩm vàng của Công ty TNHH Vàng Phước Sơn theo đúng quy định pháp luật.</w:t>
      </w:r>
    </w:p>
    <w:p>
      <w:r>
        <w:t>Tổng cục Thuế trả lời để Cục Thuế tỉnh Quảng Nam biết và thực hiện./.</w:t>
      </w:r>
    </w:p>
    <w:p>
      <w:r>
        <w:t>Nơi nhận:</w:t>
      </w:r>
    </w:p>
    <w:p>
      <w:r>
        <w:t>- Như trên;</w:t>
      </w:r>
    </w:p>
    <w:p>
      <w:r>
        <w:t>- PTCT Đặng Ngọc Minh (để báo cáo);</w:t>
      </w:r>
    </w:p>
    <w:p>
      <w:r>
        <w:t>- Vụ PC (TCT);</w:t>
      </w:r>
    </w:p>
    <w:p>
      <w:r>
        <w:t>- Website (TCT);</w:t>
      </w:r>
    </w:p>
    <w:p>
      <w:r>
        <w:t>- Lưu: VT, CS(2b).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