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4786/BTC-QLCS năm 2025 về Khoản tiền người sử dụng đất phải nộp bổ sung theo Khoản 2 Điều 50 Nghị định 103/2024/NĐ-CP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4786/BTC-QLCS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4786 / BTC -QL CS</w:t>
      </w:r>
    </w:p>
    <w:p>
      <w:r>
        <w:t>V /v  kho ả n ti ề n người sử dụng  đấ t ph ả i nộp bổ sung theo kho ả n 2 Điều 50 Nghị định số 103 / 2024/NĐ-CP .</w:t>
      </w:r>
    </w:p>
    <w:p>
      <w:r>
        <w:t>Hà Nội  , ngày  14  tháng  4  năm  2025</w:t>
      </w:r>
    </w:p>
    <w:p>
      <w:r>
        <w:t>Kính gửi:  Công ty c ổ  phần XDTM Địa ốc Hồng Loan.</w:t>
      </w:r>
    </w:p>
    <w:p>
      <w:r>
        <w:t>Bộ  T ài chính nhận được Công văn số 34/CV-HL ngày 07/3/2025 của Công ty c ổ  phần XDTM Địa ốc Hồng Loan đề nghị hướng dẫn cách xác định kho ả n ti ề n người sử dụng  đấ t phải nộp bổ sung đối với thời gian chưa tính tiền sử dụng  đấ t theo quy định tại kho ả n 2 Điều 50 Nghị định số  1 03/2024/NĐ-CP; Về vấn  đ ề này, Bộ Tài chính có ý kiến như sau:</w:t>
      </w:r>
    </w:p>
    <w:p>
      <w:r>
        <w:t>-  T ại  điể m c, điểm d kho ả n 2 Điều 257 Luật  Đấ t đai năm 2024 quy định:</w:t>
      </w:r>
    </w:p>
    <w:p>
      <w:r>
        <w:t>"c) Đối với trường hợp đã có quyết định giao đ ấ t ,   cho thuê đất, cho phép chuy  ể n mục đích sử dụng  đấ t ,  cho phép chuy ể n hình thức thuê đất tr ả     t iền hàng năm sang thuê  đấ t tr ả  ti ề n một l ầ n cho c ả  th ờ i gian thuê, gia hạn sử dụng đất ,     điề u ch ỉ nh thời hạn sử dụng đất, điều chỉnh quy hoạch chi tiết xây dựng theo quy định của Luật Đất đai số 45/2013/QH13 v à  c á c văn bản quy định chi t iế t ,  hướng dẫn thi hành nhưng phương án giá  đất  chưa  đ ược trình Ủy ban nhân dân c ấ p có thẩm quyền th ì  chính sách thu tiền sử dụng đ ấ t, tiền thuê đất và g iá     đấ t  đ ược xác định tại thời  điể m ban hành quyết định đó.</w:t>
      </w:r>
    </w:p>
    <w:p>
      <w:r>
        <w:t>Trường hợp Ủy ban nh â n d â n cấp có thẩm quyền đã thực hiện giao đất, cho thuê đ ấ t theo ti ế n  độ  bồi thường, hỗ trợ, tái định cư thì giá đất cụ thể được xác định theo thời  điể m ban hành của từng quy ết  định:</w:t>
      </w:r>
    </w:p>
    <w:p>
      <w:r>
        <w:t>d) Chính phủ quy định về việc áp dụng phương pháp định giá  đấ t và kho ả n tiền người sử dụng  đấ t ph ả i nộp bổ sung đối với thời gian chưa t í nh tiền sử dụng đất, ti ề n thuê  đấ t của các trường hợp quy định tạ i  các điểm a, b và c kho ả n này. ”</w:t>
      </w:r>
    </w:p>
    <w:p>
      <w:r>
        <w:t>Thực hiện  đ i ể m d khoản 2 Điều 257 Luật Đất đai năm 2024: (i) Bộ Tài nguyên và Môi trường (nay là Bộ Nông nghiệp và Môi trường) đã trình Chính phủ ban hành Nghị định số 71/2025/NĐ-CP ngày 27/6/2024 quy định về giá đất và N g hị định số 102/2025/NĐ-CP ngày 30/7/2025 quy định chi tiết thi hành một số điều của Luật Đất đai; trong đó có quy định về phương pháp định giá đất đ ể  tính thu  t iền sử dụng đất; (i i ) Bộ Tài chính đ ã  trình Chính phủ ban hành Nghị định số 103/2024/NĐ-CP ngày 30/7/2024 c ủ a Chính phủ quy định về tiền sử dụng đất, tiền thuê  đấ t; trong đó tại khoản 2 Điều 50 Nghị định quy định khoản ti ề n ngư ời  sử dụng đất ph ả i nộp bổ sung đối với thời gian chưa tính ti ề n sử dụng đất theo quy định tại điểm d khoản 2 Điều 257 Luật Đất đai được tính bằng mức thu 5,4%/năm  tí nh trên s ố     tiề n sử dụng đất ph ả i nộp được xác định theo quy định tại khoản 2 Điều 257 Luật Đất đai.</w:t>
      </w:r>
    </w:p>
    <w:p>
      <w:r>
        <w:t>Do vậy, trường hợp người s ử  d ụ ng đất  đ ã có quyết định giao  đấ t theo quy định của Luật Đất đai số 45/2013/ Q H13 và các văn bản quy định chi tiết, hướng dẫn thi hành nhưng phương án giá đất chưa được tr ì nh Ủy ban nhân dân cấp có thẩm quyền thì chính s á ch thu tiền sử dụng đất v à  giá đất được xác định tại thời điểm ban hành quyết định  đó    (quy định tại điểm c kho    ả n 2 Điều 257 Luật  Đấ t  đ ai năm 2024).</w:t>
      </w:r>
    </w:p>
    <w:p>
      <w:r>
        <w:t>- Tại Khoản 2 Điều 4 Nghị định số 45/2014/NĐ-CP ngày 15/5/2014 của Chính phủ quy định về thu tiền sử dụng đất quy định:</w:t>
      </w:r>
    </w:p>
    <w:p>
      <w:r>
        <w:t>“ Điều 4. Thu tiền sử dụng đất khi Nhà nước giao  đấ t</w:t>
      </w:r>
    </w:p>
    <w:p>
      <w:r>
        <w:t>...2. Tổ chức kinh tế, hộ gia  đì nh, cá nhân được Nhà nước giao đ ấ t c ó  thu  t iền sử dụng đ ấ t không thông qua  đ ấu giá quyền sử dụng đất thì tiền sử dụng đất ph ả i nộp  đ ược xác định theo công thức sau:</w:t>
      </w:r>
    </w:p>
    <w:p>
      <w:r>
        <w:t>Tiề n s ử  dụng  đất  ph ả i nộp</w:t>
      </w:r>
    </w:p>
    <w:p>
      <w:r>
        <w:t>=</w:t>
      </w:r>
    </w:p>
    <w:p>
      <w:r>
        <w:t>Giá  đấ t t í nh thu tiền sử dụng  đấ t the o  mục đích s ử  dụng đất</w:t>
      </w:r>
    </w:p>
    <w:p>
      <w:r>
        <w:t>x</w:t>
      </w:r>
    </w:p>
    <w:p>
      <w:r>
        <w:t>Diện tích đ ấ t ph ả i nộp tiền s ử  dụng đất</w:t>
      </w:r>
    </w:p>
    <w:p>
      <w:r>
        <w:t>-</w:t>
      </w:r>
    </w:p>
    <w:p>
      <w:r>
        <w:t>Tiền s ử  d ụ ng  đấ t được gi ả m theo quy định tại  Điề u 12 Ngh ị     đị nh này  (nếu có)</w:t>
      </w:r>
    </w:p>
    <w:p>
      <w:r>
        <w:t>-</w:t>
      </w:r>
    </w:p>
    <w:p>
      <w:r>
        <w:t>Ti ề n b ồ i thư ờ ng, gi ả i ph ó ng m ặ t b ằ ng  đ ược trừ vào ti ề n sử dụng  đấ t (n ếu  có )</w:t>
      </w:r>
    </w:p>
    <w:p>
      <w:r>
        <w:t>T rong  đ ó, giá đất tính thu  tiền  sử dụng đất được xác định theo các phương pháp quy định tại Nghị định số 44/2014/NĐ-CP ngày 15/5/2014 của Chính phủ quy định về giá đất và Nghị định số 43/2014/NĐ-CP ngày 15/5/2014 của Chính phủ quy định chi tiết thi hành một số điều của Luật Đất đai.</w:t>
      </w:r>
    </w:p>
    <w:p>
      <w:r>
        <w:t>Căn cứ các quy định nêu trên và hồ sơ cụ thể, đề nghị Công ty cổ phần XDTM Địa ốc Hồng Loan làm việc với các cơ quan chức năng của địa phương  đ ể được hướng dẫn cụ thể.</w:t>
      </w:r>
    </w:p>
    <w:p>
      <w:r>
        <w:t>Trên đây là ý kiến của Bộ Tài chính, đ ề  nghị Công ty cổ ph ầ n XDTM Địa ốc Hồng Loan thực hiện theo quy định./.</w:t>
      </w:r>
    </w:p>
    <w:p>
      <w:r>
        <w:t>Nơi nhận:</w:t>
      </w:r>
    </w:p>
    <w:p>
      <w:r>
        <w:t>- Như trên;</w:t>
      </w:r>
    </w:p>
    <w:p>
      <w:r>
        <w:t>- Lãnh đạ o  Bộ (để b/c);</w:t>
      </w:r>
    </w:p>
    <w:p>
      <w:r>
        <w:t>- Cục thuế;</w:t>
      </w:r>
    </w:p>
    <w:p>
      <w:r>
        <w:t>- Cục QLGS CST P&amp;LP;</w:t>
      </w:r>
    </w:p>
    <w:p>
      <w:r>
        <w:t>- Vụ Pháp chế;</w:t>
      </w:r>
    </w:p>
    <w:p>
      <w:r>
        <w:t>- Lưu; VT ,  QLCS,(0 3).</w:t>
      </w:r>
    </w:p>
    <w:p>
      <w:r>
        <w:t>TL. BỘ TRƯỞNG</w:t>
      </w:r>
    </w:p>
    <w:p>
      <w:r>
        <w:t>KT. CỤC TRƯỞNG CỤC QUẢN LÝ CÔNG SẢN</w:t>
      </w:r>
    </w:p>
    <w:p>
      <w:r>
        <w:t>PHÓ CỤC TRƯỞNG</w:t>
      </w:r>
    </w:p>
    <w:p>
      <w:r>
        <w:t>Lê Tu ấ 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