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4778/VPCP-CN năm 2025 về Dự án đầu tư xây dựng tuyến đường dọc kênh B2, đoạn từ nút giao với quốc lộ 3 mới đến đường tỉnh 295B, Từ Sơn, tỉnh Bắc Ninh theo hình thức hợp đồng Xây dựng - Chuyển giao (hợp đồng BT)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4778/VPCP-CN</w:t>
      </w:r>
    </w:p>
    <w:p>
      <w:r>
        <w:t>V/v Dự án đầu tư xây dựng tuyến đường dọc kênh B2, đoạn từ nút giao với quốc lộ 3 mới đến đường tỉnh 295B, Từ Sơn, tỉnh Bắc Ninh theo hình thức hợp đồng BT</w:t>
      </w:r>
    </w:p>
    <w:p>
      <w:r>
        <w:t>Hà Nội, ngày 30 tháng 5 năm 2025</w:t>
      </w:r>
    </w:p>
    <w:p>
      <w:r>
        <w:t>Kính gửi:</w:t>
      </w:r>
    </w:p>
    <w:p>
      <w:r>
        <w:t>- Bộ trưởng Bộ Tài chính;</w:t>
      </w:r>
    </w:p>
    <w:p>
      <w:r>
        <w:t>- Chủ tịch Ủy ban nhân dân tỉnh Bắc Ninh.</w:t>
      </w:r>
    </w:p>
    <w:p>
      <w:r>
        <w:t>Xét đề nghị của Ủy ban nhân dân tỉnh Bắc Ninh (văn bản số 186/UBND-XDCB ngày 27 tháng 3 năm 2025), ý kiến của Bộ Tài chính (văn bản số 5954/BTC-QLĐT ngày 06 tháng 5 năm 2025) về Dự án đầu tư xây dựng tuyến đường dọc kênh B2, đoạn từ nút giao với quốc lộ 3 mới đến đường tỉnh 295B, thị xã Từ Sơn (nay là thành phố Từ Sơn), tỉnh Bắc Ninh theo hình thức hợp đồng Xây dựng - Chuyển giao (hợp đồng BT) (sau đây gọi tắt là dự án BT), Phó Thủ tướng Chính phủ Trần Hồng Hà có ý kiến như sau:</w:t>
      </w:r>
    </w:p>
    <w:p>
      <w:r>
        <w:t>1. Về việc chấm dứt dự án BT hiện tại: Ủy ban nhân dân tỉnh Bắc Ninh nghiên cứu ý kiến của Bộ Tài chính tại văn bản nêu trên về việc xem xét, quyết định theo thẩm quyền.</w:t>
      </w:r>
    </w:p>
    <w:p>
      <w:r>
        <w:t>2. Về việc triển khai dự án BT mới: sau khi quy định về đầu tư theo hình thức hợp đồng BT tại Luật số 57/2024/QH15 có hiệu lực, trường hợp lựa chọn đầu tư theo hình thức hợp đồng BT, các địa phương tuân thủ đúng quy hoạch, đúng thẩm quyền, trình tự, thủ tục theo quy định của pháp luật, bảo đảm tiết kiệm, hiệu quả, không để xảy ra thất thoát, lãng phí, tiêu cực.</w:t>
      </w:r>
    </w:p>
    <w:p>
      <w:r>
        <w:t>3. Bộ Tài chính chịu trách nhiệm toàn diện về ý kiến tại văn bản nêu trên; hướng dẫn Ủy ban nhân dân tỉnh Bắc Ninh trong quá trình thực hiện.</w:t>
      </w:r>
    </w:p>
    <w:p>
      <w:r>
        <w:t>Văn phòng Chính phủ thông báo để Bộ Tài chính, Ủy ban nhân dân tỉnh Bắc Ninh và các cơ quan, địa phương có liên quan biết, thực hiện./.</w:t>
      </w:r>
    </w:p>
    <w:p>
      <w:r>
        <w:t>Nơi nhận:</w:t>
      </w:r>
    </w:p>
    <w:p>
      <w:r>
        <w:t>- Như trên;</w:t>
      </w:r>
    </w:p>
    <w:p>
      <w:r>
        <w:t>- Thủ tướng, các PTTgCP (để b/c);</w:t>
      </w:r>
    </w:p>
    <w:p>
      <w:r>
        <w:t>- Các Bộ: TC, XD, NN&amp;MT, TP;</w:t>
      </w:r>
    </w:p>
    <w:p>
      <w:r>
        <w:t>- UBND TP Hà Nội;</w:t>
      </w:r>
    </w:p>
    <w:p>
      <w:r>
        <w:t>- UBND tỉnh Bắc Ninh;</w:t>
      </w:r>
    </w:p>
    <w:p>
      <w:r>
        <w:t>- VPCP: BTCN, các PCN, Trợ lý TTg, PTTg, các Vụ: KTTH, NN,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