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47362/CTHN-TTHT năm 2023 hướng dẫn về kê khai thuế giá trị gia tăng đối với hoạt động cho thuê nhà xưởng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47362/CTHN-TTHT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47362/CTHN-TTHT</w:t>
      </w:r>
    </w:p>
    <w:p>
      <w:r>
        <w:t>V/v hướng dẫn về kê khai thuế GTGT đối với hoạt động cho thuê nhà xưởng</w:t>
      </w:r>
    </w:p>
    <w:p>
      <w:r>
        <w:t>Hà Nội, ngày 05 tháng 7 năm 2023</w:t>
      </w:r>
    </w:p>
    <w:p>
      <w:r>
        <w:t>Kính gửi:  Công ty TNHH thương mại Việt Hải</w:t>
      </w:r>
    </w:p>
    <w:p>
      <w:r>
        <w:t>(Địa chỉ: 51 Núi Trúc, phường Kim Mã, quận Ba Đình, TP Hà Nội; MST: 0101059747)</w:t>
      </w:r>
    </w:p>
    <w:p>
      <w:r>
        <w:t>Trả lời công văn số 01-2023/CV đề ngày 09/6/2023 của Công ty TNHH thương mại Việt Hải (sau đây gọi tắt là Công ty) hỏi về chính sách thuế, Cục Thuế TP Hà Nội có ý kiến như sau:</w:t>
      </w:r>
    </w:p>
    <w:p>
      <w:r>
        <w:t>- Căn cứ Khoản 1 Điều 11 Nghị định số 126/2020/NĐ-CP ngày 19/19/2020 của Chính phủ quy định chi tiết một số điều của Luật Quản lý thuế:</w:t>
      </w:r>
    </w:p>
    <w:p>
      <w:r>
        <w:t>“Điều 11.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a) Khai thuế giá trị gia tăng, của dự án đầu tư đối với trường hợp quy định tại điểm d khoản 2 Điều 7 Nghị định này tại nơi có dự án đầu tư.</w:t>
      </w:r>
    </w:p>
    <w:p>
      <w: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r>
        <w:t>…”</w:t>
      </w:r>
    </w:p>
    <w:p>
      <w:r>
        <w:t>- Căn cứ Khoản 1 Điều 13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hướng dẫn các trường hợp phân bổ thuế GTGT như sau:</w:t>
      </w:r>
    </w:p>
    <w:p>
      <w:r>
        <w:t>“Điều 13. Khai thuế, tính thuế, phân bổ và nộp thuế giá trị gia tăng</w:t>
      </w:r>
    </w:p>
    <w:p>
      <w:r>
        <w:t>1. Các trường hợp được phân bổ:</w:t>
      </w:r>
    </w:p>
    <w:p>
      <w:r>
        <w:t>...b) Hoạt động chuyển nhượng bất động sản, trừ trường hợp quy định tại điểm b khoản 1 Điều 11 Nghị định số 126/2020/NĐ-CP;</w:t>
      </w:r>
    </w:p>
    <w:p>
      <w:r>
        <w:t>…”</w:t>
      </w:r>
    </w:p>
    <w:p>
      <w:r>
        <w:t>Căn cứ các quy định trên, Cục Thuế TP Hà Nội hướng dẫn như sau:</w:t>
      </w:r>
    </w:p>
    <w:p>
      <w:r>
        <w:t>1. Trường hợp doanh nghiệp có hoạt động cho thuê nhà xưởng tại địa bàn cấp tỉnh khác nơi người nộp thuế có trụ sở chính không thuộc trường hợp quy định tại Khoản 1 Điều 11 Nghị định số 126/2020/NĐ-CP, Khoản 1 Điều 13 Thông tư số 80/2021/TT-BTC thì doanh nghiệp không phải kê khai thuế GTGT riêng cho cơ quan thuế nơi có hoạt động cho thuê nhà xưởng mà kê khai thuế GTGT chung với hoạt động sản xuất kinh doanh khác của doanh nghiệp và nộp hồ sơ khai thuế GTGT cho cơ quan thuế quản lý trực tiếp, không phải phân bổ thuế GTGT phải nộp cho tỉnh nơi có hoạt động kinh doanh này.</w:t>
      </w:r>
    </w:p>
    <w:p>
      <w:r>
        <w:t>2. Trường hợp Chi nhánh không phải là bên cho thuê nhà xưởng theo quy định của pháp luật thì không phải là người nộp thuế đối với thu nhập phát sinh từ hoạt động cho thuê nhà xưởng này. Đề nghị Chi nhánh căn cứ tình hình thực tế phát sinh và liên hệ với cơ quan thuế quản lý trực tiếp Chi nhánh để được hướng dẫn cụ thể.</w:t>
      </w:r>
    </w:p>
    <w:p>
      <w:r>
        <w:t>3. Nội dung vướng mắc về đối tượng đứng tên bên cho thuê trong hợp đồng thuê nhà xưởng không thuộc thẩm quyền hướng dẫn của Cục Thuế TP Hà Nội. Đề nghị Công ty căn cứ thực tế hoạt động phát sinh để ký hợp đồng theo quy định.</w:t>
      </w:r>
    </w:p>
    <w:p>
      <w:r>
        <w:t>Đề nghị Công ty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Chi cục Thuế quận Ba Đình để được hỗ trợ giải quyết.</w:t>
      </w:r>
    </w:p>
    <w:p>
      <w:r>
        <w:t>Cục thuế TP Hà Nội trả lời để Công ty TNHH thương mại Việt Hải biết và thực hiện./.</w:t>
      </w:r>
    </w:p>
    <w:p>
      <w:r>
        <w:t>Nơi nhận:</w:t>
      </w:r>
    </w:p>
    <w:p>
      <w:r>
        <w:t>- Như trên;</w:t>
      </w:r>
    </w:p>
    <w:p>
      <w:r>
        <w:t>- CCT quận Ba Đình;</w:t>
      </w:r>
    </w:p>
    <w:p>
      <w:r>
        <w:t>- Phòng NVDTPC;</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