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4724/QLD-KD năm 2023 về tăng cường nguồn cung ứng Vitamin A đơn thành phần dược chất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4724/QLD-KD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4724/QLD-KD</w:t>
      </w:r>
    </w:p>
    <w:p>
      <w:r>
        <w:t>V/v tăng cường nguồn cung ứng Vitamin A đơn thành phần dược chất</w:t>
      </w:r>
    </w:p>
    <w:p>
      <w:r>
        <w:t>Hà Nội, ngày 11 tháng 05 năm 2023</w:t>
      </w:r>
    </w:p>
    <w:p>
      <w:r>
        <w:t>Kính gửi:  Các cơ sở sản xuất thuốc, cơ sở nhập khẩu thuốc</w:t>
      </w:r>
    </w:p>
    <w:p>
      <w:r>
        <w:t>Cục Quản lý Dược - Bộ Y tế nhận được Công văn số 3133/SYT-NVD đề ngày 27/04/2023 của Sở Y tế Thành phố Hồ Chí Minh về việc thiếu nguồn cung ứng thuốc Vitamin A đơn thành phần dược chất (gọi tắt là Vitamin A) để sử dụng cho chương trình y tế.</w:t>
      </w:r>
    </w:p>
    <w:p>
      <w:r>
        <w:t>Trước đây, Vitamin A liều cao (hàm lượng 100.000 IU và 200.000 IU) dùng để bổ sung cho trẻ từ 6 đến 60 tháng tuổi theo Quyết định số 3893/QĐ-BYT ngày 11/10/2007 của Bộ Y tế được các tổ chức nước ngoài viện trợ, nhập khẩu vào Việt Nam và phân bổ cho các tỉnh/ thành phố trực thuộc trung ương theo nhu cầu.</w:t>
      </w:r>
    </w:p>
    <w:p>
      <w:r>
        <w:t>Theo Công văn số 1810/BYT-KH-TH ngày 03/04/2023 của Bộ Y tế về việc triển khai các nhiệm vụ thuộc CTMT Y tế - Dân số chuyển thành nhiệm vụ chi thường xuyên và Công văn số 389/VDD-KHTH ngày 18/04/2023 của Viện Dinh dưỡng về việc chủ động bố trí nguồn kinh phí mua sắm Vitamin A liều cao cấp cho trẻ em và phụ nữ sau sinh: Từ năm 2023, các tỉnh/ thành phố trực thuộc trung ương phải chủ động xây dựng kế hoạch mua sắm Vitamin A từ nguồn kinh phí của địa phương hoặc từ nguồn của các Chương trình Mục tiêu quốc gia đã được phân bổ cho địa phương.</w:t>
      </w:r>
    </w:p>
    <w:p>
      <w:r>
        <w:t>Hiện nay, chỉ có 03 thuốc Vitamin A (hàm lượng 5.000 IU) có Giấy đăng ký lưu hành còn hiệu lực tại Việt Nam.</w:t>
      </w:r>
    </w:p>
    <w:p>
      <w:r>
        <w:t>Để đảm bảo nguồn cung ứng thuốc Vitamin A nói chung và Vitamin A liều cao nói riêng, Cục Quản lý Dược đề nghị các cơ sở sản xuất thuốc, cơ sở nhập khẩu thuốc:</w:t>
      </w:r>
    </w:p>
    <w:p>
      <w:r>
        <w:t>Tăng cường nghiên cứu, sản xuất, tìm nguồn cung ứng và nhập khẩu thuốc Vitamin A nói chung và Vitamin A liều cao (hàm lượng 100.000 IU và 200.000 IU) để cung ứng cho chương trình y tế.</w:t>
      </w:r>
    </w:p>
    <w:p>
      <w:r>
        <w:t>Trong quá trình thực hiện nếu có khó khăn, vướng mắc đề nghị các cơ sở báo cáo kịp thời về Cục Quản lý Dược để xem xét, giải quyết theo quy định.</w:t>
      </w:r>
    </w:p>
    <w:p>
      <w:r>
        <w:t>Cục Quản lý Dược thông báo để các cơ sở biết và thực hiện./.</w:t>
      </w:r>
    </w:p>
    <w:p>
      <w:r>
        <w:t>Nơi nhận:</w:t>
      </w:r>
    </w:p>
    <w:p>
      <w:r>
        <w:t>- Như trên;</w:t>
      </w:r>
    </w:p>
    <w:p>
      <w:r>
        <w:t>- Bộ trưởng Đào Hồng Lan (để báo cáo);</w:t>
      </w:r>
    </w:p>
    <w:p>
      <w:r>
        <w:t>- Các Thứ trưởng (để báo cáo);</w:t>
      </w:r>
    </w:p>
    <w:p>
      <w:r>
        <w:t>- Cục trưởng (để báo cáo);</w:t>
      </w:r>
    </w:p>
    <w:p>
      <w:r>
        <w:t>- Sở Y tế các tỉnh/ thành phố trực thuộc trung ương (để biết);</w:t>
      </w:r>
    </w:p>
    <w:p>
      <w:r>
        <w:t>- Website Cục Quản lý Dược;</w:t>
      </w:r>
    </w:p>
    <w:p>
      <w:r>
        <w:t>- Lưu: VT, KD (MA)</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