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4696/CT-CS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4696/CT-CS</w:t>
      </w:r>
    </w:p>
    <w:p>
      <w:r>
        <w:t>V/v chính sách thuế</w:t>
      </w:r>
    </w:p>
    <w:p>
      <w:r>
        <w:t>Hà Nội, ngày 27 tháng 10 năm 2025</w:t>
      </w:r>
    </w:p>
    <w:p>
      <w:r>
        <w:t>Kính gửi:  Thuế thành phố Cần Thơ</w:t>
      </w:r>
    </w:p>
    <w:p>
      <w:r>
        <w:t>Cục Thuế nhận được công văn số 1602/CTH-NVDTPC ngày 25/8/2025 của Thuế thành phố Cần Thơ về chính sách thuế. Về vấn đề này, Cục Thuế có ý kiến như sau:</w:t>
      </w:r>
    </w:p>
    <w:p>
      <w:r>
        <w:t>Căn cứ khoản 1 Điều 14 Nghị định số 181/2025/NĐ-CP ngày 01/7/2025 của Chính phủ quy định nguyên tắc xác định giá tính thuế giá trị gia tăng;</w:t>
      </w:r>
    </w:p>
    <w:p>
      <w:r>
        <w:t>Căn cứ điểm a khoản 3 Điều 1 Nghị định số 70/2025/NĐ-CP ngày 20/3/2025 của Chính phủ sửa đổi, bổ sung khoản 1 Điều 4 Nghị định số 123/2020/NĐ-CP ngày 19/10/2020 của Chính phủ quy định nguyên tắc lập, quản lý, sử dụng hóa đơn, chứng từ.</w:t>
      </w:r>
    </w:p>
    <w:p>
      <w:r>
        <w:t>Căn cứ các quy định trên:</w:t>
      </w:r>
    </w:p>
    <w:p>
      <w:r>
        <w:t>Trường hợp cơ sở kinh doanh nhận các khoản thu hộ, các khoản thù lao từ cơ quan nhà nước, không liên quan đến bán hàng hóa, cung cấp dịch vụ của cơ sở kinh doanh thì giá tính thuế giá trị gia tăng của hoạt động bán hàng hóa, cung cấp dịch vụ không bao gồm các khoản thu hộ, các khoản thù lao từ cơ quan nhà nước do thực hiện hoạt động thu hộ, chi hộ các cơ quan nhà nước và không phải lập hóa đơn.</w:t>
      </w:r>
    </w:p>
    <w:p>
      <w:r>
        <w:t>Đề nghị Thuế thành phố Cần Thơ căn cứ các quy định, hướng dẫn nêu trên và trên cơ sở hồ sơ thực tế để thực hiện theo quy định.</w:t>
      </w:r>
    </w:p>
    <w:p>
      <w:r>
        <w:t>Cục Thuế có ý kiến để Thuế thành phố Cần Thơ được biết./.</w:t>
      </w:r>
    </w:p>
    <w:p>
      <w:r>
        <w:t>Nơi nhận:</w:t>
      </w:r>
    </w:p>
    <w:p>
      <w:r>
        <w:t>- Như trên;</w:t>
      </w:r>
    </w:p>
    <w:p>
      <w:r>
        <w:t>- Phó CTrg Đặng Ngọc Minh (để b/c);</w:t>
      </w:r>
    </w:p>
    <w:p>
      <w:r>
        <w:t>- Cục quản lý, giám sát CST, phí và lệ phí, Vụ PC-BTC;</w:t>
      </w:r>
    </w:p>
    <w:p>
      <w:r>
        <w:t>- Ban PC, BanHTV;</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