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4686/BXD-KTXD năm 2024 hướng dẫn nội dung liên quan đến quản lý dự án và xác định chi phí quản lý dự án đối với dự án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4686/BXD-KTXD</w:t>
      </w:r>
    </w:p>
    <w:p>
      <w:r>
        <w:t>V/v hướng dẫn nội dung liên quan đến quản lý dự án và xác định chi phí quản lý dự án đối với dự án đầu tư xây dựng</w:t>
      </w:r>
    </w:p>
    <w:p>
      <w:r>
        <w:t>Hà Nội, ngày 21 tháng 8 năm 2024</w:t>
      </w:r>
    </w:p>
    <w:p>
      <w:r>
        <w:t>Kính gửi:  Công ty cổ phần Đầu tư phát triển khoa học công nghệ MT</w:t>
      </w:r>
    </w:p>
    <w:p>
      <w:r>
        <w:t>Bộ Xây dựng nhận được văn bản số 25/MT-CV ngày 25/7/2024 của Công ty cổ phần Đầu tư phát triển khoa học công nghệ MT về việc đề nghị hướng dẫn nội dung liên quan đến quản lý dự án và xác định chi phí quản lý dự án đối với dự án đầu tư xây dựng được phân chia thành nhiều dự án thành phần. Sau khi xem xét, Bộ Xây dựng có ý kiến như sau:</w:t>
      </w:r>
    </w:p>
    <w:p>
      <w:r>
        <w:t>1. Khoản 2 Điều 50 Luật Xây dựng ngày 18/6/2014, được sửa đổi bởi khoản 9 Điều 1 Luật sửa đổi, bổ sung một số điều của Luật Xây dựng ngày 17/6/2020 quy định: đối với dự án sử dụng vốn đầu tư công, việc phân chia dự án thành phần được thực hiện theo quy định của pháp luật về đầu tư công. Các dự án thành phần sau khi phân chia được quản lý như đối với dự án độc lập.</w:t>
      </w:r>
    </w:p>
    <w:p>
      <w:r>
        <w:t>2. Mục 1.6 chương I phần II Phụ lục VIII kèm theo Thông tư số 12/2021/TT-BXD ngày 31/8/2021 của Bộ Xây dựng về ban hành định mức xây dựng quy định: trường hợp dự án được quản lý theo các dự án thành phần trong đó mỗi dự án thành phần có thể vận hành, khai thác sử dụng độc lập hoặc được phân kỳ đầu tư để thực hiện thì chi phí quản lý dự án xác định riêng theo quy mô của từng dự án thành phần.</w:t>
      </w:r>
    </w:p>
    <w:p>
      <w:r>
        <w:t>3. Cơ quan có thẩm quyền liên quan đến dự án Phát triển thủy sản bền vững tại Bộ Nông nghiệp và Phát triển nông thôn, vay vốn WB (như nội dung nêu tại văn bản số 25/MT-CV) căn cứ vào quy định tại mục 1, 2 nêu trên, xem xét quyết định việc quản lý các dự án thành phần và xác định chi phí quản lý dự án, đảm bảo tính đúng, đủ theo quy định pháp luật.</w:t>
      </w:r>
    </w:p>
    <w:p>
      <w:r>
        <w:t>Trên đây là ý kiến của Bộ Xây dựng, đề nghị Công ty cổ phần Đầu tư phát triển khoa học công nghệ MT nghiên cứu và thực hiện theo quy định./.</w:t>
      </w:r>
    </w:p>
    <w:p>
      <w:r>
        <w:t>Nơi nhận:</w:t>
      </w:r>
    </w:p>
    <w:p>
      <w:r>
        <w:t>- Như trên;</w:t>
      </w:r>
    </w:p>
    <w:p>
      <w:r>
        <w:t>- TTr Bùi Xuân Dũng (để b/c);</w:t>
      </w:r>
    </w:p>
    <w:p>
      <w:r>
        <w:t>- Lưu: VT, KTXD (M).</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