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4675/BNV-TCBC năm 2025 về chính sách, chế độ đối với hợp đồng lao động hỗ trợ, phục vụ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4675/BNV-TCBC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4675/BNV-TCBC</w:t>
      </w:r>
    </w:p>
    <w:p>
      <w:r>
        <w:t>V/v chính sách, chế độ đối với hợp đồng lao động hỗ trợ, phục vụ</w:t>
      </w:r>
    </w:p>
    <w:p>
      <w:r>
        <w:t>Hà Nội, ngày 03 tháng 7 năm 2025</w:t>
      </w:r>
    </w:p>
    <w:p>
      <w:r>
        <w:t>Kính gửi:  Sở Nội vụ tỉnh Quảng Bình</w:t>
      </w:r>
    </w:p>
    <w:p>
      <w:r>
        <w:t>(nay là Sở Nội vụ tỉnh Quảng Trị)</w:t>
      </w:r>
    </w:p>
    <w:p>
      <w:r>
        <w:t>Trả lời Văn bản số 1470/SNV-XDCQ&amp;TCBC ngày 22/5/2025 của Sở Nội vụ tỉnh Quảng Bình (nay là tỉnh Quảng Trị) về đề nghị hướng dẫn nội dung liên quan đến chính sách, chế độ đối với lao động hợp đồng hỗ trợ, phục vụ, Bộ Nội vụ có ý kiến như sau:</w:t>
      </w:r>
    </w:p>
    <w:p>
      <w:r>
        <w:t>1. Khi thực hiện sắp xếp đơn vị hành chính, tổ chức chính quyền địa phương 02 cấp (kết thúc cấp huyện, sáp nhập cấp tỉnh từ ngày 01/7/2025) trường hợp hợp đồng lao động thực hiện công việc hỗ trợ, phục vụ có nguyện vọng nghỉ việc thì người đứng đầu cơ quan, tổ chức, đơn vị cùng với cấp ủy, chính quyền cùng cấp xem xét, quyết định theo thẩm quyền hoặc báo cáo cấp có thẩm quyền xem xét, quyết định. Do vậy, đề nghị Sở Nội vụ tỉnh Quảng Bình (nay là tỉnh Quảng Trị) căn cứ phương án bố trí hợp đồng lao động theo Đề án tổng thể sắp xếp các cơ quan, tổ chức, đơn vị và đề xuất các đối tượng thực hiện chính sách theo Nghị định số 178/2024/NĐ-CP[1] (được sửa đổi, bổ sung tại Nghị định số 67/2025/NĐ-CP ngày 15/3/2025 của Chính phủ), bảo đảm phù hợp với nguyên tắc đã được quy định tại Văn bản số 4177/BNV-TCBC ngày 23/6/2025 của Bộ Nội vụ.</w:t>
      </w:r>
    </w:p>
    <w:p>
      <w:r>
        <w:t>Trường hợp cơ quan, tổ chức, đơn vị phát sinh nhu cầu, cần phải ký hợp đồng lao động thực hiện công việc hỗ trợ, phục vụ khác so với phương án bố trí hợp đồng lao động tại Đề án tổng thể sắp xếp các cơ quan, tổ chức, đơn vị nêu ở trên (đã được sử dụng làm cơ sở để xem xét giải quyết chính sách, chế độ) thì được báo cáo cấp có thẩm quyền xem xét, quyết định việc thực hiện ký kết hợp đồng theo quy định.</w:t>
      </w:r>
    </w:p>
    <w:p>
      <w:r>
        <w:t>2. Đối với người lao động đã nghỉ việc hưởng chính sách, chế độ theo quy định tại Nghị định số 178/2024/NĐ-CP (được sửa đổi, bổ sung tại Nghị định số 67/2025/NĐ-CP) thì vẫn được tiếp tục ký hợp đồng lao động và làm việc tại các cơ quan, tổ chức đơn vị khác theo quy định của pháp luật.</w:t>
      </w:r>
    </w:p>
    <w:p>
      <w:r>
        <w:t>Trên đây là ý kiến của Bộ Nội vụ về nội dung liên quan đến chính sách, chế độ đối với lao động hợp đồng hỗ trợ, phục vụ, đề nghị Sở Nội vụ tỉnh Quảng Bình (nay là tỉnh Quảng Trị) nghiên cứu, thực hiện theo đúng quy định./.</w:t>
      </w:r>
    </w:p>
    <w:p>
      <w:r>
        <w:t>Nơi nhận:</w:t>
      </w:r>
    </w:p>
    <w:p>
      <w:r>
        <w:t>- Như trên;</w:t>
      </w:r>
    </w:p>
    <w:p>
      <w:r>
        <w:t>- Bộ trưởng (để b/c);</w:t>
      </w:r>
    </w:p>
    <w:p>
      <w:r>
        <w:t>- TT Vũ Chiến Thắng (để b/c);</w:t>
      </w:r>
    </w:p>
    <w:p>
      <w:r>
        <w:t>- Lưu: VT, TCBC.</w:t>
      </w:r>
    </w:p>
    <w:p>
      <w:r>
        <w:t>TL. BỘ TRƯỞNG</w:t>
      </w:r>
    </w:p>
    <w:p>
      <w:r>
        <w:t>VỤ TRƯỞNG VỤ TỔ CHỨC - BIÊN CHẾ</w:t>
      </w:r>
    </w:p>
    <w:p>
      <w:r>
        <w:t>Vũ Hải Nam</w:t>
      </w:r>
    </w:p>
    <w:p>
      <w:r>
        <w:t>[1]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