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4647/TCT-CS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4647/TCT-CS</w:t>
      </w:r>
    </w:p>
    <w:p>
      <w:r>
        <w:t>V/v chính sách tiền thuê đất</w:t>
      </w:r>
    </w:p>
    <w:p>
      <w:r>
        <w:t>Hà Nội, ngày 17 tháng 10 năm 2024</w:t>
      </w:r>
    </w:p>
    <w:p>
      <w:r>
        <w:t>Kính gửi:  Cục Thuế tỉnh Nghệ An.</w:t>
      </w:r>
    </w:p>
    <w:p>
      <w:r>
        <w:t>Tổng cục Thuế nhận được công văn số 2617/CT-HKDTK ngày 15/05/2024 của Cục Thuế tỉnh Nghệ An vướng mắc về quá trình giảm tiền thuê đất. Về vấn đề này, Tổng cục Thuế có ý kiến như sau:</w:t>
      </w:r>
    </w:p>
    <w:p>
      <w:r>
        <w:t>Căn cứ khoản 2 Điều 10, điểm đ khoản 1 Điều 56 và khoản 2 Điều 155 Luật Đất đai 2013;</w:t>
      </w:r>
    </w:p>
    <w:p>
      <w:r>
        <w:t>Căn cứ khoản 1 Điều 2; khoản 1 và khoản 3 Điều 18; điểm a khoản 1 Điều 20; khoản 2 Điều 25 Nghị định số 46/2014/NĐ-CP ngày 15/5/2014 của Chính phủ.</w:t>
      </w:r>
    </w:p>
    <w:p>
      <w:r>
        <w:t>- Theo quy định tại điểm đ khoản 1 Điều 56 Luật Đất đai năm 2013, điểm g khoản 1 Điều 2, điểm a khoản 1 Điều 20, khoản 2 Điều 25 Nghị định số 46/2014/NĐ-CP ngày 15/5/2014 của Chính phủ thì: (1) Tổ chức kinh tế sử dụng đất xây dựng công trình công cộng có mục đích kinh doanh thuộc đối tượng thuê đất; (2) Hợp tác xã thuê đất để sử dụng làm mặt bằng sản xuất kinh doanh được giảm 50% tiền thuê đất; (3) Cơ quan tài nguyên môi trường, Văn phòng đăng ký đất đai có trách nhiệm xác định địa điểm, vị trí, diện tích, loại đất, mục đích sử dụng đất, thời hạn thuê đất, thuê mặt nước làm căn cứ để cơ quan thuế xác định đơn giá thuê đất, tiền mặt nước phải nộp.</w:t>
      </w:r>
    </w:p>
    <w:p>
      <w:r>
        <w:t>- Luật Đất đai năm 2013 và Nghị định số 46/2014/NĐ-CP (được sửa đổi, bổ sung bởi Nghị định số 135/2016/NĐ-CP) đã quy định rõ đất công cộng (trong đó có đất chợ) sử dụng vào mục đích kinh doanh thuộc đối tượng thu tiền thuê đất, đồng thời cũng quy định rõ Hợp tác xã (theo quy định của pháp luật về Hợp tác xã) được hưởng giảm tiền thuê đất 50% cho thời gian thuê đất sử dụng vào mục đích kinh doanh.</w:t>
      </w:r>
    </w:p>
    <w:p>
      <w:r>
        <w:t>- Luật Đất đai năm 2024, Nghị định số 103/2024/NĐ-CP ngày 30/7/2024 của Chính phủ quy định về tiền sử dụng đất, tiền thuê đất (có hiệu lực thi hành từ ngày 01/8/2024); trong đó có quy định cụ thể về đối tượng được miễn, giảm tiền thuê đất; mức miễn giảm tiền thuê đất và việc xử lý chuyển tiếp đối với các trường hợp được Nhà nước cho thuê đất trước ngày Luật Đất đai năm 2024 có hiệu lực thi hành.</w:t>
      </w:r>
    </w:p>
    <w:p>
      <w:r>
        <w:t>Vì vậy, đề nghị Cục Thuế tỉnh Nghệ An phối hợp với các cơ quan chức năng của địa phương căn cứ quy định của pháp luật và hồ sơ cụ thể để xử lý theo đúng trách nhiệm được giao.</w:t>
      </w:r>
    </w:p>
    <w:p>
      <w:r>
        <w:t>Tổng cục Thuế trả lời để Cục Thuế tỉnh Nghệ An biết và thực hiện./.</w:t>
      </w:r>
    </w:p>
    <w:p>
      <w:r>
        <w:t>Nơi nhận:</w:t>
      </w:r>
    </w:p>
    <w:p>
      <w:r>
        <w:t>- Như trên;</w:t>
      </w:r>
    </w:p>
    <w:p>
      <w:r>
        <w:t>- Phó TCTr Đặng Ngọc Minh (để b/c);</w:t>
      </w:r>
    </w:p>
    <w:p>
      <w:r>
        <w:t>- Cục QLGS CST, Cục QLCS (BTC);</w:t>
      </w:r>
    </w:p>
    <w:p>
      <w:r>
        <w:t>-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