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4637/TCT-CS năm 2024 về tiền thuê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4637/TCT-CS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17/10/2024</w:t>
            </w:r>
          </w:p>
        </w:tc>
      </w:tr>
      <w:tr>
        <w:tc>
          <w:tcPr>
            <w:tcW w:type="dxa" w:w="4320"/>
          </w:tcPr>
          <w:p>
            <w:r>
              <w:t>Ngày hiệu lực</w:t>
            </w:r>
          </w:p>
        </w:tc>
        <w:tc>
          <w:tcPr>
            <w:tcW w:type="dxa" w:w="4320"/>
          </w:tcPr>
          <w:p>
            <w:r>
              <w:t>17/10/2024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4637 / TCT-CS</w:t>
      </w:r>
    </w:p>
    <w:p>
      <w:r>
        <w:t>V/v tiền thuê đất</w:t>
      </w:r>
    </w:p>
    <w:p>
      <w:r>
        <w:t>Hà Nội, ngày  17  tháng  10  năm 20 24</w:t>
      </w:r>
    </w:p>
    <w:p>
      <w:r>
        <w:t>Kính gửi:  Cục Thuế tỉnh Gia Lai</w:t>
      </w:r>
    </w:p>
    <w:p>
      <w:r>
        <w:t>Trả l ờ i công v ăn  số 1638/CTGLA-HKDCN ngày 19/08/2024 của Cục Thuế tỉnh Gia Lai về vướng mắc khấu trừ số tiền bồi thường, giải phóng mặt bằng vào tiền thuê đất, Tổng cục Thuế có ý kiến như sau:</w:t>
      </w:r>
    </w:p>
    <w:p>
      <w:r>
        <w:t>- Pháp luật đất đai (Luật Đất đai năm 2013, Luật Đất đai năm 2024 và các Nghị định, Thông tư hướng dẫn về thu tiền thuê đất, thuê mặt nước theo quy định của Luật Đất đai) không có quy định cho phép kế thừa và tiếp tục được trừ số tiền bồi thường, giải phóng mặt bằng mà người thuê đất đã ứng trước nhưng chưa được trừ hết vào số tiền thuê đất phải nộp đối với trường hợp sáp nhập doanh nghiệp.</w:t>
      </w:r>
    </w:p>
    <w:p>
      <w:r>
        <w:t>- Tại Điểm c Khoản 2 Điều 201 Luật doanh nghiệp số 59/2020/QH14 ngày 17/6/2020 của Quốc hội quy định:</w:t>
      </w:r>
    </w:p>
    <w:p>
      <w:r>
        <w:t>“Điều 201. Sáp nhập công ty</w:t>
      </w:r>
    </w:p>
    <w:p>
      <w:r>
        <w:t>2. Thủ tục sáp nhập công ty được quy định như sau:</w:t>
      </w:r>
    </w:p>
    <w:p>
      <w:r>
        <w:t>c) Sau khi công ty nhận sáp nhập đăng ký doanh nghiệp, công ty bị sáp nhập chấm dứt tồn tại; công ty nhận sáp nhập được hưởng các quyền và lợi ích hợp pháp, chịu trách nhiệm v ề  các nghĩa vụ, các khoản nợ chưa thanh toán, hợp đồng lao động và nghĩa vụ tài sản khác của công ty bị sáp nhập. Các công ty nhận sáp nhập đư ơ ng nhiên k ế  thừa toàn bộ quyền, nghĩa vụ, và lợi ích hợp pháp của các công ty bị sáp nhập theo hợp đồng sáp nhập . ”</w:t>
      </w:r>
    </w:p>
    <w:p>
      <w:r>
        <w:t>Đề nghị Cục Thuế tỉnh Gia Lai căn cứ quy định của pháp luật đất đai nêu trên, quy định của pháp luật về doanh nghiệp, quy định của pháp luật khác có liên quan (nếu có) và hồ sơ thực tế của Dự án đầu tư Xây dựng Nh à  máy chế biến đá granite để thực hiện theo đúng quy định. Trường hợp có vướng mắc về việc Công ty nhận sáp nhập (Công ty TNHH Tân Long Granite) có được kế thừa quyền về tiếp tục được trừ s ố  tiền bồi thường, hỗ trợ, tái định cư mà người thuê đất (Công ty TNHH Tân Long Granite Gia Lai) đã ứng trước hay có tiếp tục được hưởng quyền đã hoàn thành nghĩa vụ về tiền thuê đất một số năm do được quy đổi số tiền bồi thường, h ỗ  trợ, tái định cư đã ứng trước thành số năm hoàn thành nghĩa vụ tài chính về tiền thuê đất theo quy định tại Khoản 2 Điều 94 Luật Đất đai năm 2024 hay không thì đề nghị Cục Thuế tỉnh Gia Lai có công văn gửi Bộ K ế  hoạch và Đầu tư (cơ quan chủ trì soạn thảo, trình cấp có th ẩ m quyền ban hành Luật Doanh nghiệp năm 2020) để được hướng dẫn theo trách nhiệm và thẩm quyền được giao.</w:t>
      </w:r>
    </w:p>
    <w:p>
      <w:r>
        <w:t>Tổng cục Thuế trả l ờ i để Cục Thuế tỉnh Gia Lai biết./ .</w:t>
      </w:r>
    </w:p>
    <w:p>
      <w:r>
        <w:t>Nơi nhận:</w:t>
      </w:r>
    </w:p>
    <w:p>
      <w:r>
        <w:t>- Như tr ê n;</w:t>
      </w:r>
    </w:p>
    <w:p>
      <w:r>
        <w:t>- Phó TCTr Đặng Ngọc Minh (để báo cáo);</w:t>
      </w:r>
    </w:p>
    <w:p>
      <w:r>
        <w:t>- Cục Quản lý, giám sát chính sách thuế, phí và lệ phí (BTC);</w:t>
      </w:r>
    </w:p>
    <w:p>
      <w:r>
        <w:t>- Cục Quản lý công sản (BTC);</w:t>
      </w:r>
    </w:p>
    <w:p>
      <w:r>
        <w:t>- Vụ Pháp chế (BTC);</w:t>
      </w:r>
    </w:p>
    <w:p>
      <w:r>
        <w:t>- Vụ Pháp chế (TCT);</w:t>
      </w:r>
    </w:p>
    <w:p>
      <w:r>
        <w:t>- Websit e  TCT;</w:t>
      </w:r>
    </w:p>
    <w:p>
      <w:r>
        <w:t>- Lưu: VT, C 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