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4613/QLD-ĐK năm 2023 công bố danh mục nội dung thay đổi nhỏ chỉ yêu cầu thông báo theo quy định tại khoản 2 Điều 38 Thông tư 08/2022/TT-BYT (Đợt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4613/QLD-ĐK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4613/QLD-ĐK</w:t>
      </w:r>
    </w:p>
    <w:p>
      <w:r>
        <w:t>V/v công bố danh mục nội dung thay đổi nhỏ chỉ yêu cầu thông báo theo quy định tại khoản 2 Điều 38 Thông tư số 08/2022/TT-BYT (Đợt 2)</w:t>
      </w:r>
    </w:p>
    <w:p>
      <w:r>
        <w:t>Hà Nội, ngày 09 tháng 05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2)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w:t>
      </w:r>
    </w:p>
    <w:p>
      <w:r>
        <w:t>TL. CỤC TRƯỞNG</w:t>
      </w:r>
    </w:p>
    <w:p>
      <w:r>
        <w:t>TRƯỞNG PHÒNG ĐĂNG KÝ THUỐC</w:t>
      </w:r>
    </w:p>
    <w:p>
      <w:r>
        <w:t>Nguyễn Văn Lợi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