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4565/TCT-KK năm 2024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4565/TCT-KK</w:t>
      </w:r>
    </w:p>
    <w:p>
      <w:r>
        <w:t>V/v hoàn thuế GTGT</w:t>
      </w:r>
    </w:p>
    <w:p>
      <w:r>
        <w:t>Hà Nội, ngày 14 tháng 10 năm 2024</w:t>
      </w:r>
    </w:p>
    <w:p>
      <w:r>
        <w:t>Kính gửi:  Cục Thuế Thành phố Hồ Chí Minh</w:t>
      </w:r>
    </w:p>
    <w:p>
      <w:r>
        <w:t>Trả lời Công văn số 1003/CTTPHCM-NVDTPC ngày 23/01/2024 của Cục Thuế Thành phố Hồ Chí Minh phản ánh vướng mắc về việc hoàn thuế giá trị gia tăng (GTGT) của Công Ty Cổ phần Vifon - Chi nhánh Thành phố Hồ Chí Minh, Tổng cục Thuế có ý kiến như sau:</w:t>
      </w:r>
    </w:p>
    <w:p>
      <w:r>
        <w:t>Căn cứ Điều 76 Luật Quản lý thuế số 38/2019/QH14 ngày 13/06/2019 của Quốc hội quy định về thẩm quyền quyết định hoàn thuế;</w:t>
      </w:r>
    </w:p>
    <w:p>
      <w:r>
        <w:t>Căn cứ Điều 36 Luật Quản lý thuế số 38/2019/QH14 ngày 13/06/2019 của Quốc hội quy định về thay đổi thông tin đăng ký thuế;</w:t>
      </w:r>
    </w:p>
    <w:p>
      <w:r>
        <w:t>Căn cứ khoản 1 Điều 44 Luật Doanh nghiệp số 59/2020/QH14 ngày 17/06/2020 quy định về nhiệm vụ của Chi nhánh;</w:t>
      </w:r>
    </w:p>
    <w:p>
      <w:r>
        <w:t>Căn cứ khoản 3 Điều 6 Nghị định số 126/2020/NĐ-CP ngày 19/10/2020 của Chính phủ quy định về nghĩa vụ của người nộp thuế khi thay đổi thông tin đăng ký thuế;</w:t>
      </w:r>
    </w:p>
    <w:p>
      <w:r>
        <w:t>Căn cứ Điều 16 Thông tư số 219/2013/TT-BTC ngày 31/12/2013 của Bộ Tài chính quy định về điều kiện khấu trừ, hoàn thuế đầu vào của hàng hóa, dịch vụ xuất khẩu;</w:t>
      </w:r>
    </w:p>
    <w:p>
      <w:r>
        <w:t>Căn cứ Điều 18 Thông tư số 219/2013/TT-BTC ngày 31/12/2013 của Bộ Tài chính quy định về đối tượng được hoàn thuế GTGT;</w:t>
      </w:r>
    </w:p>
    <w:p>
      <w:r>
        <w:t>Căn cứ Điều 19 Thông tư số 219/2013/TT-BTC ngày 31/12/2013 của Bộ Tài chính quy định về điều kiện và thủ tục hoàn thuế GTGT;</w:t>
      </w:r>
    </w:p>
    <w:p>
      <w:r>
        <w:t>Căn cứ Điều 2 Thông tư số 25/2018/TT-BTC ngày 16/3/2018 của Bộ Tài chính quy định về hoàn thuế đối với hàng hóa, dịch vụ xuất khẩu;</w:t>
      </w:r>
    </w:p>
    <w:p>
      <w:r>
        <w:t>Căn cứ khoản 2 Điều 10 Thông tư số 105/2020/TT-BTC ngày 03/12/2020 của Bộ Tài chính hướng dẫn về thay đổi thông tin đăng ký thuế dẫn đến thay đổi cơ quan quản lý thuế.</w:t>
      </w:r>
    </w:p>
    <w:p>
      <w:r>
        <w:t>Căn cứ theo trình bày của Cục Thuế thành phố Hồ Chí Minh tại công văn số 1003/CTTPHCM-NVDTPC và các tài liệu kèm theo thì tại thời điểm xác minh và sau khi xác minh thông tin, Công ty Cổ phần Vifon  (sau đây gọi tắt là Công ty mẹ)  MST: 1101171437 vẫn ở trạng thái đang hoạt động. Trạng thái này được công khai trên Cổng thông tin của Tổng cục Thuế.</w:t>
      </w:r>
    </w:p>
    <w:p>
      <w:r>
        <w:t>Theo quy định tại khoản 1 Điều 44 Luật Doanh nghiệp, Chi nhánh có chức năng đại diện theo ủy quyền. Việc Công ty mẹ ủy quyền cho Công ty CP Vifon - Chi nhánh TP HCM  (sau đây gọi tắt là Chi nhánh) , MST: 1101171437-001 được thực hiện theo quy định tại khoản 5 Điều 84, Điều 85 và khoản 1 Điều 138 Bộ Luật Dân sự năm 2015. Việc Công ty CP Vifon có đủ điều kiện ủy quyền cho Chi nhánh hay không không thuộc thẩm quyền của Cơ quan Thuế. Do đó, đề nghị Cục Thuế TP HCM lấy ý kiến của cơ quan đăng ký kinh doanh hoặc cơ quan nhà nước có thẩm quyền về tư cách pháp nhân của Công ty CP Vifon để xác định điều kiện ủy quyền của Công ty cho Chi nhánh.</w:t>
      </w:r>
    </w:p>
    <w:p>
      <w:r>
        <w:t>Tổng cục Thuế có ý kiến để Cục Thuế được biết và thực hiện./.</w:t>
      </w:r>
    </w:p>
    <w:p>
      <w:r>
        <w:t>Nơi nhận:</w:t>
      </w:r>
    </w:p>
    <w:p>
      <w:r>
        <w:t>- Như trên;</w:t>
      </w:r>
    </w:p>
    <w:p>
      <w:r>
        <w:t>- Phó TCtrg Mai Sơn (để b/c);</w:t>
      </w:r>
    </w:p>
    <w:p>
      <w:r>
        <w:t>- Vụ CS PC (TCT);</w:t>
      </w:r>
    </w:p>
    <w:p>
      <w:r>
        <w:t>- Website TCT;</w:t>
      </w:r>
    </w:p>
    <w:p>
      <w:r>
        <w:t>- Lưu: VT, KK.</w:t>
      </w:r>
    </w:p>
    <w:p>
      <w:r>
        <w:t>TL. TỔNG CỤC TRƯỞNG</w:t>
      </w:r>
    </w:p>
    <w:p>
      <w:r>
        <w:t>KT. VỤ TRƯỞNG VỤ KÊ KHAI VÀ</w:t>
      </w:r>
    </w:p>
    <w:p>
      <w:r>
        <w:t>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