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4554/CT-CS năm 2025 về áp dụng Hiệp định tránh đánh thuế hai lần giữa Việt Nam và Pháp đối với lãi tiền vay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4554/CT-CS</w:t>
      </w:r>
    </w:p>
    <w:p>
      <w:r>
        <w:t>V/v áp dụng Hiệp định tránh đánh thuế hai lần giữa Việt Nam và Pháp đối với lãi tiền vay.</w:t>
      </w:r>
    </w:p>
    <w:p>
      <w:r>
        <w:t>Hà Nội, ngày 21 tháng 10 năm 2025</w:t>
      </w:r>
    </w:p>
    <w:p>
      <w:r>
        <w:t>Kính gửi:    Thuế tỉnh Cà Mau.</w:t>
      </w:r>
    </w:p>
    <w:p>
      <w:r>
        <w:t>Cục Thuế nhận được Công văn số 2881/CTCMA-TTKT2 ngày 23/12/2024 của Cục Thuế tỉnh Cà Mau (nay là Thuế tỉnh Cà Mau) đề nghị hướng dẫn về việc hoàn thuế theo Hiệp định tránh đánh thức hai lần giữa Việt Nam và Pháp (“Hiệp định thuế”) đối với thu nhập từ lãi tiền vay do Tập đoàn Dầu khí Việt Nam trả cho Ngân hàng BNP Paribas của Pháp. Về việc này, Cục Thuế có ý kiến như sau:</w:t>
      </w:r>
    </w:p>
    <w:p>
      <w:r>
        <w:t>Hiệp định   thuế giữa Việt Nam và Pháp không có điều khoản quy định về thu nhập từ lãi tiền vay. Thu nhập từ lãi tiền vay của Ngân hàng BNP Paribas Pháp không phải là thu nhập khác theo quy định tại Điều 20 của Hiệp định thuế giữa Việt Nam và Pháp. Do đó, không có cơ sở để xem xét miễn thuế đối với thu nhập từ lãi tiền vay của Ngân hàng BNP Paribas theo quy định của Hiệp định thuế Việt Nam Pháp, hay thu nhập từ lãi tiền vay của Ngân hàng BNP Paribas phải chịu thuế TNDN tại Việt Nam theo quy định của pháp luật thuế Việt Nam.</w:t>
      </w:r>
    </w:p>
    <w:p>
      <w:r>
        <w:t>Cục Thuế trả lời để Thuế tỉnh Cà Mau biết và thực hiện./.</w:t>
      </w:r>
    </w:p>
    <w:p>
      <w:r>
        <w:t>Nơi nhận:</w:t>
      </w:r>
    </w:p>
    <w:p>
      <w:r>
        <w:t>- Như trên;</w:t>
      </w:r>
    </w:p>
    <w:p>
      <w:r>
        <w:t>- Lãnh đạo Bộ (để b/c);</w:t>
      </w:r>
    </w:p>
    <w:p>
      <w:r>
        <w:t>- Phó CTr Đăng Ngọc Minh (để b/c);</w:t>
      </w:r>
    </w:p>
    <w:p>
      <w:r>
        <w:t>- Các Vụ/Đơn vị thuộc BTC: PC, CST, QLN;</w:t>
      </w:r>
    </w:p>
    <w:p>
      <w:r>
        <w:t>- Các Đơn vị: PC, NVT, KTr, DNL;</w:t>
      </w:r>
    </w:p>
    <w:p>
      <w:r>
        <w:t>- Thuế tỉnh Cà Mau.</w:t>
      </w:r>
    </w:p>
    <w:p>
      <w:r>
        <w:t>- Website Cục Thuế;</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