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4511/TCT-CS năm 2023 về hóa đơn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4511/TCT-CS</w:t>
      </w:r>
    </w:p>
    <w:p>
      <w:r>
        <w:t>V/v hóa đơn GTGT</w:t>
      </w:r>
    </w:p>
    <w:p>
      <w:r>
        <w:t>Hà Nội, ngày 11 tháng 10 năm 2023</w:t>
      </w:r>
    </w:p>
    <w:p>
      <w:r>
        <w:t>Kính gửi:</w:t>
      </w:r>
    </w:p>
    <w:p>
      <w:r>
        <w:t>- Cục Thuế thành phố Hà Nội;</w:t>
      </w:r>
    </w:p>
    <w:p>
      <w:r>
        <w:t>- Cục Thuế tỉnh Đồng Nai.</w:t>
      </w:r>
    </w:p>
    <w:p>
      <w:r>
        <w:t>Tổng cục Thuế nhận được công văn số 61169/CTHN-TTHT ngày 21/8/2023, công văn số 58994/CTHN-TTHT của Cục Thuế thành phố Hà Nội và công văn số 14766/CTDON-TTHT của Cục Thuế tỉnh Đồng Nai về hóa đơn GTGT. Về vấn đề này, Tổng cục Thuế có ý kiến như sau:</w:t>
      </w:r>
    </w:p>
    <w:p>
      <w:r>
        <w:t>Căn cứ khoản 1 Điều 5 Nghị định số 209/2013/NĐ-CP ngày 18/12/2013 của Chính phủ quy định về thời điểm xác định thuế GTGT;</w:t>
      </w:r>
    </w:p>
    <w:p>
      <w:r>
        <w:t>Căn cứ khoản 1 Điều 8 Thông tư số 219/2013/TT-BTC ngày 31/12/2013 của Bộ Tài chính hướng dẫn về thời điểm xác định thuế GTGT;</w:t>
      </w:r>
    </w:p>
    <w:p>
      <w:r>
        <w:t>Căn cứ khoản 1 Điều 4 Nghị định số 123/2020/NĐ-CP ngày 19/10/2020 quy định về nguyên tắc lập, quản lý, sử dụng hóa đơn, chứng từ;</w:t>
      </w:r>
    </w:p>
    <w:p>
      <w:r>
        <w:t>Căn cứ Điều 9 Nghị định số 123/2020/NĐ-CP ngày 19/10/2020 của Chính phủ quy định về thời điểm lập hóa đơn;</w:t>
      </w:r>
    </w:p>
    <w:p>
      <w:r>
        <w:t>Căn cứ điểm b khoản 2 Điều 19 Nghị định số 123/2020/NĐ-CP ngày 19/10/2020 quy định về xử lý hóa đơn có sai sót;</w:t>
      </w:r>
    </w:p>
    <w:p>
      <w:r>
        <w:t>Căn cứ điểm e khoản 1 Điều 7 Thông tư số 78/2021/TT-BTC ngày 17/9/2021 của Bộ Tài chính hướng dẫn về xử lý hóa đơn điện tử, bảng tổng hợp dữ liệu hóa đơn điện tử đã gửi cơ quan thuế có sai sót trong một số trường hợp.</w:t>
      </w:r>
    </w:p>
    <w:p>
      <w:r>
        <w:t>Căn cứ quy định và hướng dẫn nêu trên, trường hợp người bán nhận lại hàng hóa trả lại một phần hoặc toàn bộ thì thực hiện lập hóa đơn điều chỉnh giảm hoặc thay thế cho hóa đơn đã lập theo quy định tại khoản 1 Điều 4 và điểm b khoản 2 Điều 19 Nghị định số 123/2020/NĐ-CP ngày 19/10/2020 của Chính phủ.</w:t>
      </w:r>
    </w:p>
    <w:p>
      <w:r>
        <w:t>Đối với kê khai bổ sung đối với hóa đơn điều chỉnh, đề nghị Cục Thuế căn cứ các quy định nêu trên và nghiên cứu nội dung hướng dẫn tại công văn số 2546/TCT-CS ngày 22/6/2023 (bản photo công văn đính kèm).</w:t>
      </w:r>
    </w:p>
    <w:p>
      <w:r>
        <w:t>Đối với vướng mắc của Cục Thuế, Bộ Tài chính đã có công văn số 9206/BTC-TCT ngày 29/8/2023 lấy ý kiến các Bộ, cơ quan ngang Bộ; cơ quan Chính phủ; UBTWMTTQ Việt Nam; UBND các tỉnh, thành phố; Liên đoàn thương mại và công nghiệp Việt Nam về dự thảo Nghị định sửa đổi, bổ sung Nghị định số 123/2020/NĐ-CP về hóa đơn, chứng từ và đăng trên Cổng Thông tin điện tử Bộ Tài chính, Cổng Thông tin điện tử Chính phủ để triển khai lấy ý kiến rộng rãi.</w:t>
      </w:r>
    </w:p>
    <w:p>
      <w:r>
        <w:t>Tổng cục Thuế có ý kiến để các Cục Thuế được biết./.</w:t>
      </w:r>
    </w:p>
    <w:p>
      <w:r>
        <w:t>Nơi nhận:</w:t>
      </w:r>
    </w:p>
    <w:p>
      <w:r>
        <w:t>- Như trên;</w:t>
      </w:r>
    </w:p>
    <w:p>
      <w:r>
        <w:t>- Phó TCTr Đặng Ngọc Minh (để báo cáo);</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