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449/TANDTC-KHTC đôn đốc giải ngân vốn đầu tư công những tháng cuối năm 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449/TANDTC-KHTC</w:t>
      </w:r>
    </w:p>
    <w:p>
      <w:r>
        <w:t>V/v đôn đốc giải ngân vốn đầu tư công những tháng cuối năm 2025</w:t>
      </w:r>
    </w:p>
    <w:p>
      <w:r>
        <w:t>Hà Nội, ngày 10 tháng 10 năm 2025</w:t>
      </w:r>
    </w:p>
    <w:p>
      <w:r>
        <w:t>Kính gửi:</w:t>
      </w:r>
    </w:p>
    <w:p>
      <w:r>
        <w:t>- Chánh Văn phòng Tòa án nhân dân tối cao;</w:t>
      </w:r>
    </w:p>
    <w:p>
      <w:r>
        <w:t>- Cục trưởng Cục Công nghệ thông tin, TANDTC;</w:t>
      </w:r>
    </w:p>
    <w:p>
      <w:r>
        <w:t>- Cục trưởng Cục Kế hoạch-Tài chính, TANDTC;</w:t>
      </w:r>
    </w:p>
    <w:p>
      <w:r>
        <w:t>- Chánh án Tòa án nhân dân tỉnh, thành phố;</w:t>
      </w:r>
    </w:p>
    <w:p>
      <w:r>
        <w:t>- Chủ đầu tư các dự án thuộc hệ thống Tòa án nhân dân.</w:t>
      </w:r>
    </w:p>
    <w:p>
      <w:r>
        <w:t>Thực hiện Công điện số 169/CĐ-TTg ngày 21/9/2025 của Thủ tướng Chính phủ về nhiệm vụ, giải pháp trọng tâm thúc đẩy giải ngân vốn đầu tư công năm 2025, trong đó Thủ tướng Chính phủ yêu cầu phải hoàn thành mục tiêu giải ngân 100% kế hoạch vốn đầu tư công do Chính phủ giao. Căn cứ tình hình thực hiện kế hoạch đầu tư công năm 2025 của toàn ngành Tòa án nhân dân với tỷ lệ giải ngân đến tháng 9 đạt khoảng 291,275 tỷ đồng/1023,9 tỷ đồng (28,44%) thấp hơn so với trung bình cả nước (46,3%), Tòa án nhân dân tối cao yêu cầu các đơn vị nghiêm túc thực hiện quyết liệt các nhiệm vụ, giải pháp đẩy nhanh giải ngân vốn đầu tư công năm 2025  “đúng-trúng-nhanh-hiệu quả” , cụ thể:</w:t>
      </w:r>
    </w:p>
    <w:p>
      <w:r>
        <w:t>1. Chủ đầu tư phối hợp với các bên liên quan lập tiến độ và kịch bản giải ngân theo tuần những tháng cuối năm 2025, bảo đảm cam kết giải ngân 100% vốn đầu tư công được giao trong thời hạn quy định.</w:t>
      </w:r>
    </w:p>
    <w:p>
      <w:r>
        <w:t>2. Đối với các dự án hoàn thành chưa quyết toán đã được bố trí đủ vốn, hết thời gian thực hiện dự án và dược kéo dài thời gian giải ngân vốn đầu tư công sang năm 2025: Khẩn trương hoàn thành hồ sơ quyết toán trình cấp có thẩm quyền phê duyệt quyết toán vốn đầu tư dự án hoàn thành trước ngày 30/11/2025. Giải ngân toàn bộ số vốn được phép thanh toán theo số liệu quyết toán trước ngày 31/12/2025.</w:t>
      </w:r>
    </w:p>
    <w:p>
      <w:r>
        <w:t>3. Đối với các dự án đã hoàn thành và dự kiến hoàn thành trong năm 2025:</w:t>
      </w:r>
    </w:p>
    <w:p>
      <w:r>
        <w:t>- Chủ đầu tư có trách nhiệm chỉ đạo nhà thầu tập trung hoàn thiện các hạng mục công trình; tư vấn quản lý dự án, tư vấn giám sát phối hợp với nhà thầu khẩn trương thực hiện công tác nghiệm thu khối lượng, quyết toán A-B; các nhà thầu đẩy nhanh công tác làm hồ sơ thanh toán để chủ đầu tư giải ngân vốn đầu tư công theo kế hoạch;</w:t>
      </w:r>
    </w:p>
    <w:p>
      <w:r>
        <w:t>- Chủ đầu tư phối hợp cùng các bên liên quan khẩn trương lập báo cáo quyết toán vốn đầu tư dự án hoàn thành trình cấp có thẩm quyền thẩm tra, phê duyệt theo đúng quy định. Trường hợp nhà thầu chậm làm hồ sơ thanh toán, chủ đầu tư căn cứ các quy định trong hợp đồng để xem xét phạt hợp đồng đối với nhà thầu.</w:t>
      </w:r>
    </w:p>
    <w:p>
      <w:r>
        <w:t>4. Đối với dự án chuyển tiếp, hoàn thành sau năm 2025: Chủ đầu tư tăng cường đôn đốc nhà thầu bảo đảm tiến độ thi công phù hợp với tiến độ đã được phê duyệt; tập trung hoàn thiện các thủ tục pháp lý, nghiệm thu khối lượng hoàn thành để đủ điều kiện thanh toán cho các nhà thầu, giải ngân 100% kế hoạch vốn năm 2025 đã được Chính phủ giao trước 31/01/2026.</w:t>
      </w:r>
    </w:p>
    <w:p>
      <w:r>
        <w:t>5. Đối với dự án điều chỉnh chủ trương đầu tư, dừng chủ trương đầu tư do ảnh hưởng việc sắp xếp, tinh gọn tổ chức bộ máy: Chủ đầu tư khẩn trương hoàn thiện các thủ tục và giải ngân toàn bộ chi phí hợp pháp của dự án theo quy định của pháp luật trước 31/01/2026.</w:t>
      </w:r>
    </w:p>
    <w:p>
      <w:r>
        <w:t>6. Cục Kế hoạch - Tài chính với vai trò là cơ quan tham mưu trực tiếp cho lãnh đạo Tòa án nhân dân tối cao trong lĩnh vực quản lý, điều hành nguồn vốn đầu tư công cần tập trung một số nội dung: Giao nhiệm vụ cho từng cá nhân phụ trách trực tiếp cùng chủ đầu tư tháo gỡ khó khăn, vướng mắc trong việc thực hiện và giải ngân vốn đầu tư công; kịp thời tham mưu cho lãnh đạo Tòa án nhân dân tối cao điều chuyển vốn của các dự án chậm giải ngân cho dự án có khả năng giải ngân, bảo đảm sử dụng hiệu quả nguồn vốn đầu tư công; tiếp tục nghiên cứu, tham mưu cho lãnh đạo Tòa án nhân dân tối cao các giải pháp đẩy nhanh tiến độ giải ngân vốn đầu tư công bảo đảm hoàn thành nhiệm vụ Thủ tướng Chính phủ giao.</w:t>
      </w:r>
    </w:p>
    <w:p>
      <w:r>
        <w:t>Giải ngân vốn đầu tư công năm 2025 là nhiệm vụ chính trị quan trọng của ngành, là tiêu chí để Tòa án nhân dân tối cao đánh giá, bình xét thi đua năm 2025-2026 của cá nhân, đơn vị được giao quản lý và sử dụng vốn đầu tư công. Yêu cầu Chánh Văn phòng, Cục trưởng Cục công nghệ thông tin, Cục trưởng Cục Kế hoạch - Tài chính Tòa án nhân dân tối cao, Chánh án Tòa án nhân dân cấp tỉnh, chủ đầu tư và các tổ chức, cá nhân có liên quan báo cáo tiến độ hàng tuần, đồng thời chịu hoàn toàn trách nhiệm trước Chánh án Tòa án nhân dân tối cao nếu để chậm trễ không hoàn thành công tác giải ngân vốn đầu tư công dẫn đến bị hủy phần còn lại của kế hoạch vốn năm 2025.</w:t>
      </w:r>
    </w:p>
    <w:p>
      <w:r>
        <w:t>Tòa án nhân dân tối cao thông báo để các đồng chí biết và thực hiện./.</w:t>
      </w:r>
    </w:p>
    <w:p>
      <w:r>
        <w:t>Nơi nhận:</w:t>
      </w:r>
    </w:p>
    <w:p>
      <w:r>
        <w:t>- Như trên;</w:t>
      </w:r>
    </w:p>
    <w:p>
      <w:r>
        <w:t>- Đ/c Chánh án TANDTC (để báo cáo);</w:t>
      </w:r>
    </w:p>
    <w:p>
      <w:r>
        <w:t>- Lưu VP, VTKHTC, TK PCA.</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