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4468/BVHTTDL-VHCS năm 2024 hướng dẫn tuyên truyền những chủ đề lớn, trọng tâm từ nay đến Đại hội đại biểu toàn quốc lần thứ XIV của Đảng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4468/BVHTTDL-VHCS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4468/BVHTTDL-VHCS</w:t>
      </w:r>
    </w:p>
    <w:p>
      <w:r>
        <w:t>V/v Hướng dẫn tuyên truyền những chủ đề lớn, trọng tâm từ nay đến Đại hội đại biểu toàn quốc lần thứ XIV của Đảng</w:t>
      </w:r>
    </w:p>
    <w:p>
      <w:r>
        <w:t>Hà Nội, ngày 14 tháng 10 năm 2024</w:t>
      </w:r>
    </w:p>
    <w:p>
      <w:r>
        <w:t>Kính gửi:</w:t>
      </w:r>
    </w:p>
    <w:p>
      <w:r>
        <w:t>- Các cơ quan, đơn vị thuộc Bộ;</w:t>
      </w:r>
    </w:p>
    <w:p>
      <w:r>
        <w:t>- Các cơ quan báo chí thuộc Bộ;</w:t>
      </w:r>
    </w:p>
    <w:p>
      <w:r>
        <w:t>- Sở Văn hóa, Thể thao và Du lịch, Sở Văn hóa và Thể thao, các tỉnh/thành phố trực thuộc Trung ương.</w:t>
      </w:r>
    </w:p>
    <w:p>
      <w:r>
        <w:t>Thực hiện Hướng dẫn số 168-HD/BTGTW ngày 23 tháng 9 năm 2024 của Ban Tuyên giáo Trung ương về việc tuyên truyền những chủ đề lớn, trọng tâm từ nay đến Đại hội đại biểu toàn quốc lần thứ XIV của Đảng, Bộ Văn hóa, Thể thao và Du lịch đề nghị:</w:t>
      </w:r>
    </w:p>
    <w:p>
      <w:r>
        <w:t>1. Các cơ quan, đơn vị thuộc Bộ:</w:t>
      </w:r>
    </w:p>
    <w:p>
      <w:r>
        <w:t>Căn cứ chức năng, nhiệm vụ triển khai các hoạt động tuyên truyền những chủ đề lớn, trọng tâm từ nay đến Đại hội đại biểu toàn quốc lần thứ XIV của Đảng theo Hướng dẫn của Ban Tuyên giáo Trung ương.</w:t>
      </w:r>
    </w:p>
    <w:p>
      <w:r>
        <w:t>2. Các cơ quan báo chí thuộc Bộ:</w:t>
      </w:r>
    </w:p>
    <w:p>
      <w:r>
        <w:t>Xây dựng chuyên trang, chuyên mục, tổ chức tuyên truyền các nội dung theo Hướng dẫn của Ban Tuyên giáo Trung ương.</w:t>
      </w:r>
    </w:p>
    <w:p>
      <w:r>
        <w:t>3. Sở Văn hóa, Thể thao và Du lịch, Sở Văn hóa và Thể thao các tỉnh/thành phố trực thuộc Trung ương căn cứ chức năng, nhiệm vụ, phối hợp với các sở, ban, ngành liên quan và chỉ đạo các đơn vị trực thuộc tổ chức tuyên truyền các nội dung theo Hướng dẫn của Ban Tuyên giáo Trung ương.</w:t>
      </w:r>
    </w:p>
    <w:p>
      <w:r>
        <w:t>a) Tham mưu, xây dựng kế hoạch của địa phương về tuyên truyền những chủ đề lớn, trọng tâm từ nay đến Đại hội đại biểu toàn quốc lần thứ XIV của Đảng.</w:t>
      </w:r>
    </w:p>
    <w:p>
      <w:r>
        <w:t>b) Tổ chức các hoạt động tuyên truyền cổ động trực quan, trên pa nô, áp phích, tranh cổ động, bảng điện tử, triển lãm và hoạt động văn hóa, văn nghệ, thể thao triển khai theo Hướng dẫn của Ban Tuyên giáo Trung ương.</w:t>
      </w:r>
    </w:p>
    <w:p>
      <w:r>
        <w:t>(Gửi kèm Hướng dẫn số 168-CV/BTGTW ngày 23 tháng 9 năm 2024 của Ban Tuyên giáo Trung ương)./.</w:t>
      </w:r>
    </w:p>
    <w:p>
      <w:r>
        <w:t>Nơi nhận:</w:t>
      </w:r>
    </w:p>
    <w:p>
      <w:r>
        <w:t>- Như trên;</w:t>
      </w:r>
    </w:p>
    <w:p>
      <w:r>
        <w:t>- Bộ trưởng  (để báo cáo);</w:t>
      </w:r>
    </w:p>
    <w:p>
      <w:r>
        <w:t>- Thứ trưởng Trịnh Thị Thủy;</w:t>
      </w:r>
    </w:p>
    <w:p>
      <w:r>
        <w:t>- Văn phòng Ban Cán sự Đảng;</w:t>
      </w:r>
    </w:p>
    <w:p>
      <w:r>
        <w:t>- Lưu: VT, VHCS, XN.10.</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