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446/TCT-CS</w:t>
      </w:r>
    </w:p>
    <w:p>
      <w:r>
        <w:t>V/v thuế GTGT</w:t>
      </w:r>
    </w:p>
    <w:p>
      <w:r>
        <w:t>Hà Nội, ngày 24 tháng 01 năm 2025</w:t>
      </w:r>
    </w:p>
    <w:p>
      <w:r>
        <w:t>Kính gửi:  Cục Thuế thành phố Hải Phòng</w:t>
      </w:r>
    </w:p>
    <w:p>
      <w:r>
        <w:t>Tổng cục Thuế nhận được công văn số 4494/CTHPH-TTHT ngày 11/11/2024 của Cục Thuế thành phố Hải Phòng về thuế GTGT. Về nội dung này, Tổng cục Thuế có ý kiến như sau:</w:t>
      </w:r>
    </w:p>
    <w:p>
      <w:r>
        <w:t>Căn cứ Điều 3 Luật Thuế GTGT số 13/2008/QH12 ngày 03/6/2008 quy định về đối tượng chịu thuế;</w:t>
      </w:r>
    </w:p>
    <w:p>
      <w:r>
        <w:t>Căn cứ khoản 1, khoản 2 Điều 9 Thông tư số 219/2013/TT-BTC ngày 31/12/2013 hướng dẫn về thuế suất 0%;</w:t>
      </w:r>
    </w:p>
    <w:p>
      <w:r>
        <w:t>Căn cứ Điều 10 Thông tư số 219/2013/TT-BTC ngày 31/12/2013 hướng dẫn về thuế suất 10%.</w:t>
      </w:r>
    </w:p>
    <w:p>
      <w:r>
        <w:t>Căn cứ các quy định trên, về chính sách thuế GTGT đối với trường hợp bán tàu biển treo cờ nước ngoài, tàu không nhập khẩu về Việt Nam, trước và sau khi bán, tàu chỉ hoạt động vận tải biển quốc tế, địa điểm giao tàu tại nước ngoài, Tổng cục Thuế đã có công văn số 4513/TCT-CS ngày 11/10/2023 trả lời Cục Thuế thành phố Hồ Chí Minh và công văn số 3121/TCT-CS ngày 19/7/2024 trả lời Cục Thuế thành phố Hồ Chí Minh và Công ty TNHH MTV Vận tải biển Tuấn Huy (bản photo kèm theo).</w:t>
      </w:r>
    </w:p>
    <w:p>
      <w:r>
        <w:t>Về trường hợp bán tàu biển treo cờ nước ngoài, tàu không nhập khẩu về Việt Nam, trước và sau khi bán tàu chỉ hoạt động vận tải biển quốc tế, địa điểm giao tàu tại Việt Nam thì theo trình bày của Cục Thuế chưa có thông tin về việc khi mua, tàu có làm thủ tục nhập khẩu hay không, do đó chưa đủ thông tin để trả lời cụ thể.</w:t>
      </w:r>
    </w:p>
    <w:p>
      <w:r>
        <w:t>Đề nghị Cục Thuế thành phố Hải Phòng căn cứ quy định nêu trên, nghiên cứu tham khảo các công văn nêu trên của Tổng cục Thuế và trên cơ sở hồ sơ, tình hình thực tế để thực hiện theo quy định.</w:t>
      </w:r>
    </w:p>
    <w:p>
      <w:r>
        <w:t>Tổng cục Thuế có ý kiến để Cục Thuế thành phố Hải Phòng được biết./.</w:t>
      </w:r>
    </w:p>
    <w:p>
      <w:r>
        <w:t>Nơi nhận:</w:t>
      </w:r>
    </w:p>
    <w:p>
      <w:r>
        <w:t>- Như trên;</w:t>
      </w:r>
    </w:p>
    <w:p>
      <w:r>
        <w:t>- Phó TCTr. Đặng Ngọc Minh (để b/c);</w:t>
      </w:r>
    </w:p>
    <w:p>
      <w:r>
        <w:t>- Vụ PC,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