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4458/CT-CS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4458/CT-CS</w:t>
      </w:r>
    </w:p>
    <w:p>
      <w:r>
        <w:t>V/v thuế giá trị gia tăng</w:t>
      </w:r>
    </w:p>
    <w:p>
      <w:r>
        <w:t>Hà Nội, ngày 16 tháng 10 năm 2025</w:t>
      </w:r>
    </w:p>
    <w:p>
      <w:r>
        <w:t>Kính gửi:  Thuế tỉnh Khánh Hòa.</w:t>
      </w:r>
    </w:p>
    <w:p>
      <w:r>
        <w:t>Cục Thuế nhận được công văn số 601/KHH-NVDTPC ngày 8/8/2025 của Thuế tỉnh Khánh Hòa về thuế GTGT. Về vấn đề này, Cục Thuế có ý kiến như sau:</w:t>
      </w:r>
    </w:p>
    <w:p>
      <w:r>
        <w:t>Căn cứ công văn số 5029/TCT-PC ngày 09/11/2023 của Tổng cục Thuế về việc tăng cường kỷ cương, kỷ luật trong việc ban hành công văn hướng dẫn về CST, QLT liên quan đến nghĩa vụ thuế của NNT:</w:t>
      </w:r>
    </w:p>
    <w:p>
      <w:r>
        <w:t>“ - 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cứu trả lời. Trường hợp văn bản hỏi không đảm bảo nội dung này thì Văn phòng, đơn vị được phân công chủ trì trả lời (thuộc Cục Thuế hoặc Tổng cục Thuế) trả văn bản về Chi cục Thuế hoặc Cục Thuế.”</w:t>
      </w:r>
    </w:p>
    <w:p>
      <w:r>
        <w:t>Tại công văn số 601/KHH-NVDTPC của Thuế tỉnh Khánh Hòa không nêu rõ trường hợp cụ thể, không gửi kèm các tài liệu có liên quan.</w:t>
      </w:r>
    </w:p>
    <w:p>
      <w:r>
        <w:t>Căn cứ điểm đ khoản 1 Điều 14 Luật Thuế GTGT số 48/2024/QH15 ngày 26/11/2024 quy định về khấu trừ thuế giá trị gia tăng đầu vào;</w:t>
      </w:r>
    </w:p>
    <w:p>
      <w:r>
        <w:t>Căn cứ khoản 6 Điều 23 Nghị định số 181/2025/NĐ-CP ngày 1/7/2025 của Chính phủ quy định về khấu trừ thuế giá trị gia tăng.</w:t>
      </w:r>
    </w:p>
    <w:p>
      <w:r>
        <w:t>Đề nghị Thuế tỉnh Khánh Hòa căn cứ các quy định nêu trên và tình hình thực tế để hướng dẫn thực hiện theo quy định.</w:t>
      </w:r>
    </w:p>
    <w:p>
      <w:r>
        <w:t>Cục Thuế có ý kiến để Thuế tỉnh Khánh Hòa được biết./.</w:t>
      </w:r>
    </w:p>
    <w:p>
      <w:r>
        <w:t>Nơi nhận:</w:t>
      </w:r>
    </w:p>
    <w:p>
      <w:r>
        <w:t>- Như trên;</w:t>
      </w:r>
    </w:p>
    <w:p>
      <w:r>
        <w:t>- Phó CTr Đặng Ngọc Minh (để b/c);</w:t>
      </w:r>
    </w:p>
    <w:p>
      <w:r>
        <w:t>- Ban PC, NVT-CT;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