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44496/CTHN-TTHT năm 2024 hướng dẫn chính sách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44496/CTHN-TTHT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44496/CTHN-TTHT</w:t>
      </w:r>
    </w:p>
    <w:p>
      <w:r>
        <w:t>V/v :  hướng dẫn chính sách thuế TNCN</w:t>
      </w:r>
    </w:p>
    <w:p>
      <w:r>
        <w:t>Hà Nội, ngày 02 tháng 08 năm 2024</w:t>
      </w:r>
    </w:p>
    <w:p>
      <w:r>
        <w:t>Kính gửi:    Công ty Cổ phần Chứng khoán Asean</w:t>
      </w:r>
    </w:p>
    <w:p>
      <w:r>
        <w:t>(Địa chỉ: Tầng 4,5,6,7 số 3 Đặng Thái Thân, p. Phan Chu Trinh, q. Hoàn Kiếm, Hà Nội - MST: 0102126675)</w:t>
      </w:r>
    </w:p>
    <w:p>
      <w:r>
        <w:t>Trả lời văn bản số 230/2024/CV-Asean Securities đề ngày 20/06/2024 của Công ty Cổ phần Chứng khoán Asean (gọi tắt là: Công ty) hỏi về chính sách thuế TNCN, Cục Thuế TP Hà Nội có ý kiến như sau:</w:t>
      </w:r>
    </w:p>
    <w:p>
      <w:r>
        <w:t>- Căn cứ Thông tư số 111/2013/TT-BTC ngày 15/08/2013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Điều 7 căn cứ tính thuế đối với thu nhập từ tiền lương, tiền công</w:t>
      </w:r>
    </w:p>
    <w:p>
      <w:r>
        <w:t>“Căn cứ tính thuế đối với thu nhập từ kinh doanh và thu nhập từ tiền lương, tiền công là thu nhập tính thuế và thuế suất, cụ thể như sau:</w:t>
      </w:r>
    </w:p>
    <w:p>
      <w:r>
        <w:t>1. Thu nhập tính thuế được xác định bằng thu nhập chịu thuế theo hướng dẫn tại Điều 8 Thông tư này trừ (-) các khoản giảm trừ sau:</w:t>
      </w:r>
    </w:p>
    <w:p>
      <w:r>
        <w:t>...2. Thuế suất</w:t>
      </w:r>
    </w:p>
    <w:p>
      <w:r>
        <w:t>Thuế suất thuế thu nhập cá nhân đối với thu nhập từ kinh doanh, từ tiền lương, tiền công được áp dụng theo Biểu thuế lũy tiến từng phần quy định tại Điều 22 Luật Thuế thu nhập cá nhân,...</w:t>
      </w:r>
    </w:p>
    <w:p>
      <w:r>
        <w:t>...3. Cách tính thuế</w:t>
      </w:r>
    </w:p>
    <w:p>
      <w:r>
        <w:t>Thuế thu nhập cá nhân đối với thu nhập từ kinh doanh, từ tiền lương, tiền công là tổng số thuế tính theo từng bậc thu nhập. Số thuế tính theo từng bậc thu nhập bằng thu nhập tính thuế của bậc thu nhập nhân (x) với thuế suất tương ứng của bậc thu nhập đó.”</w:t>
      </w:r>
    </w:p>
    <w:p>
      <w:r>
        <w:t>+ Tại Khoản 11 Điều 26 khai thuế từ tiền lương, tiền công đối với thu nhập từ thưởng bằng cổ phiếu:</w:t>
      </w:r>
    </w:p>
    <w:p>
      <w:r>
        <w:t>“11. Khai thuế từ tiền lương, tiền công đối với thu nhập từ thưởng bằng cổ phiếu.</w:t>
      </w:r>
    </w:p>
    <w:p>
      <w:r>
        <w:t>Cá nhân khi nhận thưởng bằng cổ phiếu từ đơn vị sử dụng lao động chưa phải nộp thuế từ tiền lương, tiền công. Khi cá nhân chuyển nhượng cổ phiếu thưởng thì khai thuế đối với thu nhập từ chuyển nhượng cổ phiếu và thu nhập từ tiền lương, tiền công.”</w:t>
      </w:r>
    </w:p>
    <w:p>
      <w:r>
        <w:t>- Căn cứ Khoản 2 Điều 11 Thông tư số 111/2013/TT-BTC ngày 15/8/2013 của Bộ Tài chính và Điều 16 Thông tư số 92/2015/TT-BTC ngày 15/6/2015 của Bộ Tài chính sửa đổi bổ sung điểm a, điểm b Khoản 2 Điều 11 Thông tư 111/TT-BTC ngày 15/8/2013 của Bộ Tài chính quy định căn cứ tính thuế đối với thu nhập từ chuyển nhượng chứng khoán.</w:t>
      </w:r>
    </w:p>
    <w:p>
      <w:r>
        <w:t>- Căn cứ Nghị định 126/2020/NĐ-CP ngày 19/10/2020 của Chính Phủ quy định chi tiết một số điều của luật quản lý thuế.</w:t>
      </w:r>
    </w:p>
    <w:p>
      <w:r>
        <w:t>+ Tại điểm d khoản 5 Điều 7 quy định:</w:t>
      </w:r>
    </w:p>
    <w:p>
      <w:r>
        <w:t>“d) Tổ chức khai thuế thay và nộp thuế thay cho cá nhân nhận cổ tức bằng chứng khoán; ... . Thời điểm khai thuế thay và nộp thuế thay được thực hiện khi cá nhân phát sinh chuyển nhượng chứng khoán cùng loại, ... Cụ thể như sau:</w:t>
      </w:r>
    </w:p>
    <w:p>
      <w:r>
        <w:t>d.1) Đối với cá nhân nhận cổ tức bằng chứng khoán; cá nhân là cổ đông hiện hữu nhận thưởng b  ằng chứng khoán thì tổ chức có trách nhiệm khai thuế thay và nộp thuế thay cho cá nhân đối với thu nhập từ đầu tư vốn khi cá nhân chuyển nhượng chứng khoán cùng loại như sau:</w:t>
      </w:r>
    </w:p>
    <w:p>
      <w:r>
        <w:t>Đối với chứng khoán thông qua hệ thống giao dịch trên Sở giao dịch chứng khoán thì tổ chức khai thuế thay và nộp thuế thay là công ty chứng khoán, ngân hàng thương mại nơi cá nhân mở tài khoản lưu ký, công ty quản lý quỹ nơi cá nhân ủy thác danh mục đầu tư.</w:t>
      </w:r>
    </w:p>
    <w:p>
      <w:r>
        <w:t>Đối với chứng khoán không thông qua hệ thống giao dịch trên Sở giao dịch chứng khoán    thì tổ chức khai thuế thay và nộp thuế thay như sau: chứng khoán của công ty đại chúng đã đăng ký chứng khoán tập trung tại Trung tâm lưu ký chứng khoán thì tổ chức khai thuế thay và nộp thuế thay là công ty chứng khoán, ngân hàng thương mại nơi cá nhân mở tài khoản lưu ký chứng khoán; chứng khoán của công ty cổ phần chưa là công ty đại chúng nhưng tổ chức phát hành chứng khoán ủy quyền cho công ty chứng khoán quản lý danh sách cổ đông thì tổ chức khai thuế thay và nộp thuế thay là công ty chứng khoán được ủy quyền quản lý danh sách cổ đông; chứng khoán không thuộc trường hợp quy định nêu tại đoạn này thì tổ chức khai thuế thay và nộp thuế thay là tổ chức phát hành chứng khoán....”</w:t>
      </w:r>
    </w:p>
    <w:p>
      <w:r>
        <w:t>- Căn cứ Nghị định số 91/2022/NĐ-CP ngày 30/10/2022 của Chính phủ sửa đổi, bổ sung một số điều của nghị định số 126/2020/NĐ-CP ngày 19 tháng 10 năm 2020 của chính phủ quy định chi tiết một số điều của luật quản lý thuế.</w:t>
      </w:r>
    </w:p>
    <w:p>
      <w:r>
        <w:t>+ Tại Khoản 8 Điều 1 bổ sung khoản 4 Điều 43 của nghị định số 126/2020/NĐ-CP ngày 19 tháng 10 năm 2020 của Chính phủ như sau:</w:t>
      </w:r>
    </w:p>
    <w:p>
      <w:r>
        <w:t>“4. Quy định tại điểm d.1 khoản 5 Điều 7 Nghị định số 126/2020/NĐ-CP được thực hiện kể từ ngày 01 tháng 01 năm 2023. Trường hợp cá nhân nhận cổ tức bằng chứng khoán, cá nhân là cổ đông hiện hữu nhận thưởng bằng chứng khoán được ghi nhận vào tài khoản chứng khoán của nhà đầu tư từ ngày 31 tháng 12 năm 2022 trở về trước và chưa được các công ty chứng khoán, ngân hàng thương mại nơi cá nhân mở tài khoản lưu ký, công ty quản lý quỹ nơi cá nhân ủy thác danh mục đầu tư, tổ chức phát hành chứng khoán khai thuế thay, nộp thuế thay thì cá nhân thực hiện khai, nộp thuế thu nhập cá nhân theo quy định của pháp luật thuế Thu nhập cá nhân và không bị xử phạt vi phạm hành chính về chậm nộp hồ sơ khai thuế, không bị tính tiền chậm nộp (nếu có) theo quy định tại khoản 11 Điều 16 Luật Quản lý thuế từ ngày 05 tháng 12 năm 2020 đến hết ngày 31 tháng 12 năm 2022.”</w:t>
      </w:r>
    </w:p>
    <w:p>
      <w:r>
        <w:t>Căn cứ các quy định trên, trường hợp Doanh nghiệp thưởng cổ phiếu cho NLĐ của Doanh nghiệp thì khoản thu nhập này được xác định là thu nhập chịu thuế TNCN từ tiền lương tiền công; thuế suất thuế TNCN áp dụng theo biểu lũy tiến từng phần. Cá nhân nhận thưởng bằng cổ phiếu từ đơn vị sử dụng lao động chưa phải nộp thuế từ tiền lương, tiền công. Khi cá nhân chuyển nhượng cổ phiếu thưởng thì khai thuế đối với thu nhập từ chuyển nhượng cổ phiếu và thu nhập từ tiền lương, tiền công.</w:t>
      </w:r>
    </w:p>
    <w:p>
      <w:r>
        <w:t>Trách nhiệm kê khai và nộp thuế trong trường hợp Doanh nghiệp là công ty có cổ phiếu đã niêm yết và giao dịch tại Sở giao dịch chứng khoán, cá nhân nhận cổ tức bằng chứng khoán (chứng khoán không thông qua hệ thống giao dịch trên Sở giao dịch chứng khoán) thì tổ chức khai thuế thay và nộp thuế thay như sau: chứng khoán của công ty đại chúng đã đăng ký chứng khoán tập trung tại Trung tâm lưu ký chứng khoán thì tổ chức khai thuế thay và nộp thuế thay cho cá nhân nhận cổ tức bằng chứng khoán, cá nhân là cổ đông hiện hữu nhận thưởng bằng chứng khoán theo quy định tại điểm d Khoản 5 Điều 7 Nghị định số 126/2020/NĐ-CP ngày 19/10/2020 của Chính phủ thì thực hiện khai thuế thay và nộp thuế thay cho cá nhân kể từ ngày 01 tháng 01 năm 2023.</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8 để được hỗ trợ giải quyết.</w:t>
      </w:r>
    </w:p>
    <w:p>
      <w:r>
        <w:t>Cục Thuế TP Hà Nội trả lời để Công ty Cổ phần Chứng khoán Asean được biết và thực hiện./.</w:t>
      </w:r>
    </w:p>
    <w:p>
      <w:r>
        <w:t>Nơi nhận:</w:t>
      </w:r>
    </w:p>
    <w:p>
      <w:r>
        <w:t>- Như trên;</w:t>
      </w:r>
    </w:p>
    <w:p>
      <w:r>
        <w:t>- Phòng NVDTPC;</w:t>
      </w:r>
    </w:p>
    <w:p>
      <w:r>
        <w:t>- Phòng TKT 8;</w:t>
      </w:r>
    </w:p>
    <w:p>
      <w:r>
        <w:t>- Website Cục Thuế;</w:t>
      </w:r>
    </w:p>
    <w:p>
      <w:r>
        <w:t>- Lưu: VT, TTHT (2)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