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4448/CT-CS năm 2025 về hóa đơn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4448/CT-CS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15/10/2025</w:t>
            </w:r>
          </w:p>
        </w:tc>
      </w:tr>
      <w:tr>
        <w:tc>
          <w:tcPr>
            <w:tcW w:type="dxa" w:w="4320"/>
          </w:tcPr>
          <w:p>
            <w:r>
              <w:t>Ngày hiệu lực</w:t>
            </w:r>
          </w:p>
        </w:tc>
        <w:tc>
          <w:tcPr>
            <w:tcW w:type="dxa" w:w="4320"/>
          </w:tcPr>
          <w:p>
            <w:r>
              <w:t>15/10/2025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4448/CT-CS</w:t>
      </w:r>
    </w:p>
    <w:p>
      <w:r>
        <w:t>V/v hóa đơn</w:t>
      </w:r>
    </w:p>
    <w:p>
      <w:r>
        <w:t>Hà Nội, ngày 15 tháng 10 năm 2025.</w:t>
      </w:r>
    </w:p>
    <w:p>
      <w:r>
        <w:t>Kính gửi:</w:t>
      </w:r>
    </w:p>
    <w:p>
      <w:r>
        <w:t>- Thuế tỉnh Vĩnh Long;</w:t>
      </w:r>
    </w:p>
    <w:p>
      <w:r>
        <w:t>- Thuế thành phố Đà Nẵng.</w:t>
      </w:r>
    </w:p>
    <w:p>
      <w:r>
        <w:t>Cục Thuế nhận được công văn số 294/CCTKV17-QLDN3-VLO ngày 17/6/2025 của Chi cục Thuế khu vực XVII (nay là Thuế tỉnh Vĩnh Long) và công văn số 407/DAN-QLDN1 ngày 4/8/2025 của Thuế thành phố Đà Nẵng về hóa đơn. Về vấn đề này, Cục Thuế có ý kiến như sau:</w:t>
      </w:r>
    </w:p>
    <w:p>
      <w:r>
        <w:t>Căn cứ khoản 13, Điều 1 Nghị định số 70/2025/NĐ-CP ngày 20/3/2025 của Chính phủ sửa đổi, bổ sung Điều 19 Nghị định số 123/2020/NĐ-CP ngày 19/10/2020 của Chính phủ quy định về hóa đơn, chứng từ về thay thế, điều chỉnh hóa đơn điện tử.</w:t>
      </w:r>
    </w:p>
    <w:p>
      <w:r>
        <w:t>Căn cứ quy định khoản 1, khoản 2 Điều 201 Luật Doanh nghiệp số 59/2020/QH14 về sáp nhập công ty thì sau khi công ty nhận sáp nhập đăng ký doanh nghiệp, công ty bị sáp nhập chấm dứt tồn tại; công ty nhận sáp nhập được hưởng các quyền và lợi ích hợp pháp, chịu trách nhiệm về các nghĩa vụ, các khoản nợ chưa thanh toán, hợp đồng lao động và nghĩa vụ tài sản khác của công ty bị sáp nhập. Công ty nhận sáp nhập đương nhiên kế thừa toàn bộ quyền, nghĩa vụ, và lợi ích hợp pháp của các công ty bị sáp nhập theo hợp đồng sáp nhập.</w:t>
      </w:r>
    </w:p>
    <w:p>
      <w:r>
        <w:t>Căn cứ quy định nêu trên, trường hợp phát sinh điều chỉnh/thay thế hóa đơn liên quan đến hợp đồng và nghĩa vụ tài sản khác của Công ty bị sáp nhập, Công ty nhận sáp nhập thực hiện điều chỉnh/thay thế hóa đơn theo quy định tại Điều 19 Nghị định số 123/2020/NĐ-CP ngày 19/10/2020 của Chính phủ (được sửa đổi, bổ sung tại khoản 13 Điều 1 Nghị định số 70/2025/NĐ-CP ngày 20/3/2025 của Chính phủ) và thực tế nghiệp vụ kinh tế phát sinh để lập hóa đơn điều chỉnh/thay thế theo quy định.</w:t>
      </w:r>
    </w:p>
    <w:p>
      <w:r>
        <w:t>Đề nghị Thuế tỉnh Vĩnh Long và Thuế thành phố Đà Nẵng trên cơ sở hồ sơ thực tế và các tài liệu liên quan để hướng dẫn thực hiện đúng quy định./.</w:t>
      </w:r>
    </w:p>
    <w:p>
      <w:r>
        <w:t>Nơi nhận:</w:t>
      </w:r>
    </w:p>
    <w:p>
      <w:r>
        <w:t>- Như trên;</w:t>
      </w:r>
    </w:p>
    <w:p>
      <w:r>
        <w:t>- Phó CTr Đặng Ngọc Minh (để b/c);</w:t>
      </w:r>
    </w:p>
    <w:p>
      <w:r>
        <w:t>- Phó CTr Mai Sơn (để b/c);</w:t>
      </w:r>
    </w:p>
    <w:p>
      <w:r>
        <w:t>- Ban PC, NVT, CĐS;</w:t>
      </w:r>
    </w:p>
    <w:p>
      <w:r>
        <w:t>- Website CT;</w:t>
      </w:r>
    </w:p>
    <w:p>
      <w:r>
        <w:t>- Lưu: VT, CS.</w:t>
      </w:r>
    </w:p>
    <w:p>
      <w:r>
        <w:t>TL. CỤC TRƯỞNG</w:t>
      </w:r>
    </w:p>
    <w:p>
      <w:r>
        <w:t>KT. TRƯỞNG BAN CHÍNH SÁCH, THUẾ QUỐC TẾ</w:t>
      </w:r>
    </w:p>
    <w:p>
      <w:r>
        <w:t>PHÓ TRƯỞNG BAN</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