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4411/SGDĐT-CTTTHSSV năm 2025 tăng cường công tác bảo đảm an ninh, an toàn trường học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4411/SGDĐT-CTTTHSSV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4411/SGDĐT-CTTTHSSV</w:t>
      </w:r>
    </w:p>
    <w:p>
      <w:r>
        <w:t>V/v tăng cường công tác bảo đảm an ninh, an toàn trường học</w:t>
      </w:r>
    </w:p>
    <w:p>
      <w:r>
        <w:t>Hà Nội, ngày 23 tháng 10 năm 2025</w:t>
      </w:r>
    </w:p>
    <w:p>
      <w:r>
        <w:t>Kính gửi:</w:t>
      </w:r>
    </w:p>
    <w:p>
      <w:r>
        <w:t>- Phòng Văn hóa - Xã hội các phường, xã;</w:t>
      </w:r>
    </w:p>
    <w:p>
      <w:r>
        <w:t>- Các đơn vị, trường học trực thuộc Sở Giáo dục và Đào tạo.</w:t>
      </w:r>
    </w:p>
    <w:p>
      <w:r>
        <w:t>Trong thời gian qua, công tác bảo đảm an ninh, an toàn trường học; phòng, chống bạo lực học đường, phòng ngừa tội phạm và tệ nạn xã hội đã được các đơn vị quan tâm triển khai với nhiều giải pháp cụ thể và đạt được nhiều kết quả tích cực. Tuy nhiên, tình trạng bạo lực học đường, tệ nạn xã hội và vi phạm pháp luật trong học sinh, sinh viên vẫn còn diễn biến phức tạp; hình thức ngày càng đa dạng độ tuổi vi phạm có xu hướng trẻ hóa gây ảnh hưởng đến thể chất, tinh thần và môi trường giáo dục gây lo ngại trong xã hội.</w:t>
      </w:r>
    </w:p>
    <w:p>
      <w:r>
        <w:t>Nhằm khắc phục những hạn chế, tồn tại nêu trên và nâng cao hiệu quả công tác bảo đảm an ninh, an toàn trường học, Sở Giáo dục và Đào tạo đề nghị các đơn vị thực hiện nghiêm túc một số nội dung như sau:</w:t>
      </w:r>
    </w:p>
    <w:p>
      <w:r>
        <w:t>1. Thực hiện đầy đủ các biện pháp bảo đảm an ninh trật tự trường học theo Quy chế phối hợp số 505/QCPH/SGĐĐT-CATP ngày 27/02/2017 giữa Sở Giáo dục và Đào tạo và Công an Thành phố, trong đó tập trung tổ chức tuyên truyền phổ biến giáo dục pháp luật về trật tự, an toàn giao thông, ứng xử văn hóa khi tham gia giao thông; công tác phòng cháy, chữa cháy và cứu nạn, cứu hộ; công tác phòng, chống bạo lực đường; công tác phòng, chống ma túy và các tệ nạn xã hội; tuyên truyền nâng cao nhận thức kỹ năng phòng, tránh tội phạm lừa đảo chiếm đoạt tài sản qua mạng xã hội. Tăng cường công tác tuyên truyền, giáo dục đạo đức, lối sống, kỹ năng ứng xử, ý thức chấp hành pháp luật và nội quy nhà trường.</w:t>
      </w:r>
    </w:p>
    <w:p>
      <w:r>
        <w:t>2. Thực hiện nghiêm túc Công văn số 3550/SGDĐT-CTTT-KHCN ngày 11/10/2024 của Sở Giáo dục và Đào tạo về việc nâng cao hiệu quả quản lý việc sử dụng điện thoại di động và các thiết bị thu, phát sóng trong nhà trường.</w:t>
      </w:r>
    </w:p>
    <w:p>
      <w:r>
        <w:t>3. Phát huy vai trò của các tổ tư vấn học đường, thường xuyên tổ chức hoạt động giáo dục kỹ năng sống, kỹ năng phòng, tránh bạo lực học đường, ứng phó với rủi ro, thiên tai, dịch bệnh.</w:t>
      </w:r>
    </w:p>
    <w:p>
      <w:r>
        <w:t>4. Thường xuyên trao đổi với cha mẹ học sinh thống nhất biện pháp quản lý, giáo dục học sinh; phát hiện, hỗ trợ sớm các trường hợp có biểu hiện bất thường về hành vi, tâm lý.</w:t>
      </w:r>
    </w:p>
    <w:p>
      <w:r>
        <w:t>5. Tổ chức rà soát, kiểm tra toàn diện cơ sở vật chất, đặc biệt là cây xanh lâu năm, hệ thống điện, ao hồ, khu vực nguồn nước, lan can, thiết bị vui chơi...; kịp thời khắc phục nguy cơ mất an toàn.</w:t>
      </w:r>
    </w:p>
    <w:p>
      <w:r>
        <w:t>6. Thiết lập, công khai đường dây nóng để tiếp nhận, xử lý kịp thời thông tin liên quan đến an ninh, an toàn trường học và bạo lực học đường. Tuyên truyền, phổ biến Tổng đài Quốc gia bảo vệ trẻ em 111 (hoạt động 24/24, miễn phí cước gọi).</w:t>
      </w:r>
    </w:p>
    <w:p>
      <w:r>
        <w:t>Sở Giáo dục và Đào tạo đề nghị phòng Văn hóa - Xã hội các phường, xã chỉ đạo các trường trên địa bàn tổ chức triển khai nghiêm túc các nội dung nêu trên; các đơn vị, trường học trực thuộc Sở căn cứ đặc điểm tình hình thực tế, chủ động xây dựng kế hoạch cụ thể, định kỳ báo cáo kết quả thực hiện về Sở Giáo dục và Đào tạo (qua Phòng Chính trị, tư tưởng và Công tác học sinh, sinh viên) số 81 phố Thợ Nhuộm, phường Cửa Nam, Hà Nội./.</w:t>
      </w:r>
    </w:p>
    <w:p>
      <w:r>
        <w:t>Nơi nhận:</w:t>
      </w:r>
    </w:p>
    <w:p>
      <w:r>
        <w:t>- Như trên;</w:t>
      </w:r>
    </w:p>
    <w:p>
      <w:r>
        <w:t>- Vụ HSSV, Bộ GDĐT;</w:t>
      </w:r>
    </w:p>
    <w:p>
      <w:r>
        <w:t>- UBND Thành phố  (để báo cáo);</w:t>
      </w:r>
    </w:p>
    <w:p>
      <w:r>
        <w:t>- Công an Thành phố;</w:t>
      </w:r>
    </w:p>
    <w:p>
      <w:r>
        <w:t>- Đ/c Giám đốc Sở;</w:t>
      </w:r>
    </w:p>
    <w:p>
      <w:r>
        <w:t>- Các đ/c Phó Giám đốc Sở;</w:t>
      </w:r>
    </w:p>
    <w:p>
      <w:r>
        <w:t>- Các phòng thuộc Sở;</w:t>
      </w:r>
    </w:p>
    <w:p>
      <w:r>
        <w:t>- Lưu: VT, CTTTHSSV.</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