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43861/CTHN-TTHT năm 2023 về chi phí khấu hao tài sản cố định cho thuê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43861/CTHN-TTHT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43861/CTHN-TTHT</w:t>
      </w:r>
    </w:p>
    <w:p>
      <w:r>
        <w:t>V/v chi phí khấu hao TSCĐ cho thuê</w:t>
      </w:r>
    </w:p>
    <w:p>
      <w:r>
        <w:t>Hà Nội, ngày 26 tháng 6 năm 2023</w:t>
      </w:r>
    </w:p>
    <w:p>
      <w:r>
        <w:t>Kính gửi:  Công ty CP dịch vụ thương mại và đầu tư Sao Thủy</w:t>
      </w:r>
    </w:p>
    <w:p>
      <w:r>
        <w:t>(Địa chỉ: Tầng 22, Tòa C5, số 119 Trần Duy Hưng, Phường Trung Hòa, Quận Cầu Giấy, TP Hà Nội; MST: 010590287)</w:t>
      </w:r>
    </w:p>
    <w:p>
      <w:r>
        <w:t>Trả lời văn bản số 0806/CV ngày 08/06/2023 của Công ty CP dịch vụ thương mại và đầu tư Sao Thủy (sau đây gọi tắt là Công ty) vướng mắc về chi phí khấu hao TSCĐ cho thuê, Cục Thuế TP Hà Nội có ý kiến như sau:</w:t>
      </w:r>
    </w:p>
    <w:p>
      <w:r>
        <w:t>- Căn cứ Thông tư số 45/2013/TT-BTC ngày 25/4/2013 của Bộ Tài chính hướng dẫn chế độ quản lý, sử dụng và trích khấu hao tài sản cố định.</w:t>
      </w:r>
    </w:p>
    <w:p>
      <w:r>
        <w:t>- Căn cứ Điều 4 Thông tư số 96/2015/TT-BTC ngày 22/6/2015 của Bộ Tài chính hướng dẫn thi hành Luật Thuế TNDN sửa đổi, bổ sung Điều 6 Thông tư số 78/2014/TT-BTC (đã được sửa đổi, bổ sung tại Khoản 2 Điều 6 Thông tư số 119/2014/TT-BTC và Điều 1 Thông tư số 151/2014/TT-BTC), quy định các khoản chi được trừ và không được trừ khi xác định thu nhập chịu thuế như sau:</w:t>
      </w:r>
    </w:p>
    <w:p>
      <w:r>
        <w:t>“Điều 6. Các khoản chi được trừ và không được trừ khi xác định thu nhập chịu thuế</w:t>
      </w:r>
    </w:p>
    <w:p>
      <w:r>
        <w:t>1. Trừ các khoản chi không được trừ nêu tại Khoản 2 Điều này, doanh nghiệp được trừ mọi khoản chỉ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w:t>
      </w:r>
    </w:p>
    <w:p>
      <w:r>
        <w:t>2. Các khoản chi không được trừ khi xác định thu nhập chịu thuế bao gồm:</w:t>
      </w:r>
    </w:p>
    <w:p>
      <w:r>
        <w:t>...2.2. Chi khấu hao tài sản cố định thuộc một trong các trường hợp sau:</w:t>
      </w:r>
    </w:p>
    <w:p>
      <w:r>
        <w:t>e) Một số trường hợp cụ thể được xác định như sau:</w:t>
      </w:r>
    </w:p>
    <w:p>
      <w:r>
        <w:t>…</w:t>
      </w:r>
    </w:p>
    <w:p>
      <w:r>
        <w:t>- Khấu hao đối với công trình trên đất vừa sử dụng cho sản xuất kinh doanh vừa sử dụng cho mục đích khác thì không được tính khấu hao vào chi phí được trừ đối với giá trị công trình trên đất tương ứng phần diện tích không sử dụng vào hoạt động sản xuất kinh doanh.</w:t>
      </w:r>
    </w:p>
    <w:p>
      <w:r>
        <w:t>Trường hợp doanh nghiệp có công trình trên đất như trụ sở văn phòng, nhà xưởng, cửa hàng phục vụ cho hoạt động sản xuất kinh doanh của doanh nghiệp thì doanh nghiệp được trích khấu hao tính vào chi phí được trừ khi xác định thu nhập chịu thuế theo đúng mức trích khấu hao và thời gian sử dụng tài sản cố định quy định hiện hành của Bộ Tài chính đối với các công trình này nếu đáp ứng các điều kiện như sau:</w:t>
      </w:r>
    </w:p>
    <w:p>
      <w:r>
        <w:t>…</w:t>
      </w:r>
    </w:p>
    <w:p>
      <w:r>
        <w:t>- Trường hợp tài sản cố định thuộc quyền sở hữu của doanh nghiệp đang dùng cho sản xuất kinh doanh nhưng phải tạm thời dừng do sản xuất theo mùa vụ với thời gian dưới 09 tháng; tạm thời dừng để sửa chữa, để di dời di chuyển địa điểm, để bảo trì, bảo dưỡng theo định kỳ, với thời gian dưới 12 tháng, sau đó tài sản cố định tiếp tục đưa vào phục vụ cho hoạt động sản xuất kinh doanh thì trong khoảng thời gian tạm dừng đó, doanh nghiệp được trích khấu hao và khoản chi phí khấu hao tài sản cố định trong thời gian tạm dừng được tính vào chi phí được trừ khi xác định thu nhập chịu thuế.</w:t>
      </w:r>
    </w:p>
    <w:p>
      <w:r>
        <w:t>Doanh nghiệp phải lưu giữ và cung cấp đầy đủ hồ sơ, lý do của việc tạm dừng tài sản cố định khi cơ quan thuế yêu cầu.</w:t>
      </w:r>
    </w:p>
    <w:p>
      <w:r>
        <w:t>- Quyền sử dụng đất lâu dài không được trích khấu hao và phân bổ vào chi phí được trừ khi xác định thu nhập chịu thuế; Quyền sử dụng đất có thời hạn nếu có đầy đủ hóa đơn chứng từ và thực hiện đúng các thủ tục theo quy định của pháp luật, có tham gia vào hoạt động sản xuất kinh doanh thì được phân bổ dần vào chi phí được trừ theo thời hạn được phép sử dụng đất ghi trong giấy chứng nhận quyền sử dụng đất (bao gồm cả trường hợp dừng hoạt động để sửa chữa, đầu tư xây dựng mới).</w:t>
      </w:r>
    </w:p>
    <w:p>
      <w:r>
        <w:t>Trường hợp doanh nghiệp mua tài sản cố định hữu hình là nhà cửa, vật kiến trúc gắn liền với quyền sử dụng đất lâu dài thì giá trị quyền sử dụng đất phải xác định riêng và ghi nhận là tài sản cố định vô hình; Tài sản cố định hữu hình là nhà cửa, vật kiến trúc thì nguyên giá là giá mua thực tế phải trả cộng ( ) các khoản chi phí liên quan trực tiếp đến việc đưa tài sản cố định hữu hình vào sử dụng. Giá trị quyền sử dụng đất được xác định theo giá ghi trên hợp đồng mua bất động sản (tài sản) phù hợp với giá thị trường nhưng không được thấp hơn giá đất tại bảng giá đất do Ủy ban nhân dân tỉnh, thành phố trực thuộc trung ương quy định tại thời điểm mua tài sản. Trường hợp doanh nghiệp mua tài sản cố định hữu hình là nhà cửa, vật kiến trúc gắn liền với quyền sử dụng đất lâu dài không tách riêng được giá trị quyền sử dụng đất thì giá trị quyền sử dụng được xác định theo giá do Ủy ban nhân dân tỉnh, thành phố trực thuộc trung ương quy định tại thời điểm mua tài sản.”</w:t>
      </w:r>
    </w:p>
    <w:p>
      <w:r>
        <w:t>Căn cứ các quy định trên, trường hợp Công ty mua bất động sản (bao gồm quyền sử dụng đất, nhà và hạ tầng trên đất), sau đó xây dựng cải tạo cho thuê thì:</w:t>
      </w:r>
    </w:p>
    <w:p>
      <w:r>
        <w:t>Đối với phần giá trị quyền sử dụng đất: Quyền sử dụng đất lâu dài không được trích khấu hao và phân bổ vào chi phí được trừ khi xác định thu nhập chịu thuế TNDN.</w:t>
      </w:r>
    </w:p>
    <w:p>
      <w:r>
        <w:t>Đối với phần nhà và hạ tầng: Công ty được trích khấu hao và tính vào chi phí được trừ khi xác định thu nhập chịu thuế TNDN nếu đáp ứng các điều kiện quy định tại Điều 4 Thông tư số 96/2015/TT-BTC của Bộ Tài chính.</w:t>
      </w:r>
    </w:p>
    <w:p>
      <w:r>
        <w:t>Đề nghị Công ty nghiên cứu các văn bản hướng dẫn nêu trên và đối chiếu tình hình thực tế phát sinh để thực hiện theo đúng quy định của pháp luật.</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kiểm tra số 9 để được hỗ trợ giải quyết.</w:t>
      </w:r>
    </w:p>
    <w:p>
      <w:r>
        <w:t>Cục Thuế TP Hà Nội trả lời để Công ty được biết và thực hiện./.</w:t>
      </w:r>
    </w:p>
    <w:p>
      <w:r>
        <w:t>Nơi nhận:</w:t>
      </w:r>
    </w:p>
    <w:p>
      <w:r>
        <w:t>- Như trên;</w:t>
      </w:r>
    </w:p>
    <w:p>
      <w:r>
        <w:t>- Phòng TTKT9;</w:t>
      </w:r>
    </w:p>
    <w:p>
      <w:r>
        <w:t>- Phòng NVDTPC;</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