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438/TCT-CS năm 2024 giải đáp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438/TCT-CS</w:t>
      </w:r>
    </w:p>
    <w:p>
      <w:r>
        <w:t>V/v giải đáp chính sách tiền sử dụng đất.</w:t>
      </w:r>
    </w:p>
    <w:p>
      <w:r>
        <w:t>Hà Nội , ngày  02  tháng  02  năm  2024</w:t>
      </w:r>
    </w:p>
    <w:p>
      <w:r>
        <w:t>Kính gửi:  Công ty cổ phần Đầu tư Bất động sản Đông Dương.</w:t>
      </w:r>
    </w:p>
    <w:p>
      <w:r>
        <w:t>(Đ/c: 299, đường Ba Tháng Hai, phường 12, thành phố Vũng Tàu, t ỉ nh Bà Rịa - Vũng Tàu)</w:t>
      </w:r>
    </w:p>
    <w:p>
      <w:r>
        <w:t>Trả lời Công văn số 1512/ĐD/2 0 23 ngày 15/12/2023 của Công ty cổ phần Đầu tư Bất động sản Đông Dương khấu trừ tiền nhận chuyển nhượng quyền sử dụng đất tại dự án Khu nhà ở cao cấp Vườn Xuân .   Về vấn đề này, Tổng cục Thuế có ý kiến như sau:</w:t>
      </w:r>
    </w:p>
    <w:p>
      <w:r>
        <w:t>Liên quan vấn đề này, Bộ Tài chính đã có công văn số 6614/BTC-QLCS ngày 08/07/2022 trả lời UBND tỉnh Bà Rịa - Vũng Tàu với nội dung như sau:  “ ...trường hợp tổ chức kinh tế nhận chuy ể n nhượng quy ề n sử dụng đất nông nghiệp hợp pháp theo pháp luật đất đai đ ể  thực hiện dự án đầu tư mà phải chuy ể n mục đích sử dụng đất sau khi nhận chuy ể n nhượng và phải thực hiện nghĩa vụ tài chính về nộp tiền sử dụng đất, t iề n thuê đ ấ t theo quy định tại Điều 57 Luật Đất đai năm 2013 thì khoản tiền tổ chức kinh tế đã trả đ ể  nhận chuy ể n nhượng quyền sử dụng đất được trừ vào số tiền sử dụng đất, tiền thuê đất phải nộp khi chuy ể n mục đích sử dụng đ ấ t, khoản ti ề n này được xác định theo gi á  đất của mục đích sử dụng đất nhận chuy ể n nhượng tại thời  điể m được cơ quan nhà nước c ó  thẩm quyền cho phép chuy ể n mục đích sử dụng đất nhưng không vượt quá s ố  tiền bồi thường, h ỗ  trợ tương ứng với trường hợp Nhà nước thu hồi đất theo quy định của pháp luật; trong đó diện tích được trừ là diện tích được cơ quan nhà nước có thẩm quyền cho phép chuy ể n mục đích sử dụng đất theo đúng quy định của pháp luật... ”</w:t>
      </w:r>
    </w:p>
    <w:p>
      <w:r>
        <w:t>Căn cứ quy định nêu trên, đề nghị Công ty cổ phần bất động sản Đông Dương liên hệ với cơ quan chức năng tại địa phương để xác định diện tích đất công trình dịch vụ và cộng cộng, cây xanh, công viên có thuộc diện tích đất được cơ quan nhà nước có thẩm quyền cho phép chuyển mục đích sử dụng đất theo đúng quy định của pháp luật hay không? để thực hiện theo đúng quy định pháp luật và hướng dẫn tại công văn số 6614/BTC-QLCS ngày 08/07/2022 của Bộ Tà i  chính nêu trên.</w:t>
      </w:r>
    </w:p>
    <w:p>
      <w:r>
        <w:t>Tổng cục Thu ế  thông báo để Công ty cổ phần Đầu tư Bất đông sản Đông Dương được biết ./.</w:t>
      </w:r>
    </w:p>
    <w:p>
      <w:r>
        <w:t>Nơi nhận:</w:t>
      </w:r>
    </w:p>
    <w:p>
      <w:r>
        <w:t>- Như trên;</w:t>
      </w:r>
    </w:p>
    <w:p>
      <w:r>
        <w:t>- Phó TCTr Đặng Ngọc Minh (để b/c);</w:t>
      </w:r>
    </w:p>
    <w:p>
      <w:r>
        <w:t>- Cục QLCS, Vụ PC;</w:t>
      </w:r>
    </w:p>
    <w:p>
      <w:r>
        <w:t>- Cục QLGSCS thuế, phí và lệ phí ;</w:t>
      </w:r>
    </w:p>
    <w:p>
      <w:r>
        <w:t>- Vụ Pháp chế - TCT;</w:t>
      </w:r>
    </w:p>
    <w:p>
      <w:r>
        <w:t>- Cục Thuế tỉnh Bà Rịa - Vũng Tàu (để biết);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