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4361/BXD-KTXD năm 2024 trả lời công dân qua Chương trình Dân hỏi - Bộ trưởng trả lời về bảo hiểm trách nhiệm nghề nghiệp tư vấn và giám sát tác giả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4361/BXD-KTXD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4361/BXD-KTXD</w:t>
      </w:r>
    </w:p>
    <w:p>
      <w:r>
        <w:t>V/v trả lời công dân qua Chương trình Dân hỏi - Bộ trưởng trả lời.</w:t>
      </w:r>
    </w:p>
    <w:p>
      <w:r>
        <w:t>Hà Nội, ngày 31 tháng 7 năm 2024</w:t>
      </w:r>
    </w:p>
    <w:p>
      <w:r>
        <w:t>Kính gửi:  Cổng thông tin điện tử Chính phủ</w:t>
      </w:r>
    </w:p>
    <w:p>
      <w:r>
        <w:t>Bộ Xây dựng nhận được câu hỏi của công dân Nguyễn Thị Giang (Email: hungphu.giang@gmail.com); Điện thoại: 0904.154.895; địa chỉ: số 14 Ngô Quyền, phường Tràng Tiền, quận Hoàn Kiếm, Tp. Hà Nội) đề nghị hướng dẫn về bảo hiểm trách nhiệm nghề nghiệp tư vấn và giám sát tác giả. Sau khi nghiên cứu, Bộ Xây dựng có ý kiến như sau:</w:t>
      </w:r>
    </w:p>
    <w:p>
      <w:r>
        <w:t>1. Việc áp dụng quy định pháp luật về xây dựng tương ứng với thời điểm thực hiện dự án đầu tư xây dựng. Hiện nay, đối với các dự án đầu tư xây dựng thuộc phạm vi điều chỉnh, đối tượng áp dụng của Nghị định số 10/2021/NĐ-CP ngày 09/02/2021 của Chính phủ về quản lý chi phí đầu tư xây dựng thì chi phí tư vấn đầu tư xây dựng thực hiện theo Điều 31 Nghị định số 10/2021/NĐ-CP, Phụ lục số VIII Thông tư số 12/2021/TT-BXD ngày 31/8/2021 của Bộ Xây dựng về ban hành định mức xây dựng. Trong đó nội dung chi phí công việc tư vấn đầu tư xây dựng quy định tại khoản 2 Điều 31 Nghị định số 10/2021/NĐ-CP.</w:t>
      </w:r>
    </w:p>
    <w:p>
      <w:r>
        <w:t>2. Việc mua bảo hiểm của cá nhân, tổ chức đảm bảo theo quy định của Luật Kinh doanh bảo hiểm, Nghị định số 67/2023/NĐ-CP ngày 06/9/2023 của Chính phủ quy định về bảo hiểm bắt buộc trách nhiệm dân sự của chủ xe cơ giới, bảo hiểm cháy, nổ bắt buộc, bảo hiểm bắt buộc trong hoạt động xây dựng và các văn bản hướng dẫn có liên quan. Trường hợp cần hướng dẫn rõ hơn về bảo hiểm trách nhiệm nghề nghiệp, công dân Nguyễn Thị Giang gửi nội dung đến Bộ Tài chính để được hướng dẫn theo thẩm quyền.</w:t>
      </w:r>
    </w:p>
    <w:p>
      <w:r>
        <w:t>Bộ Xây dựng hướng dẫn, gửi Cổng thông tin điện tử Chính phủ để trả lời công dân Nguyễn Thị Giang làm căn cứ thực hiện đúng quy định./.</w:t>
      </w:r>
    </w:p>
    <w:p>
      <w:r>
        <w:t>Nơi nhận:</w:t>
      </w:r>
    </w:p>
    <w:p>
      <w:r>
        <w:t>- Như trên;</w:t>
      </w:r>
    </w:p>
    <w:p>
      <w:r>
        <w:t>- TTr. Bùi Xuân Dũng (để b/c);</w:t>
      </w:r>
    </w:p>
    <w:p>
      <w:r>
        <w:t>- TTTT Bộ Xây dựng;</w:t>
      </w:r>
    </w:p>
    <w:p>
      <w:r>
        <w:t>- Lưu VT; KTXD; Th (2b).</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