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4360/TCT-KK năm 2024 xử lý tiền án phí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4360/TCT-KK</w:t>
      </w:r>
    </w:p>
    <w:p>
      <w:r>
        <w:t>V/v xử lý tiền án phí</w:t>
      </w:r>
    </w:p>
    <w:p>
      <w:r>
        <w:t>Hà Nội, ngày 30 tháng 9 năm 2024</w:t>
      </w:r>
    </w:p>
    <w:p>
      <w:r>
        <w:t>Kính gửi:  Cục Thuế tỉnh Đồng Tháp</w:t>
      </w:r>
    </w:p>
    <w:p>
      <w:r>
        <w:t>Trả lời Công văn số 1293/CTDTH-KK ngày 02/8/2024 của Cục Thuế tỉnh Đồng Tháp về việc hoàn trả tiền án phí, phí thi hành án, Tổng cục Thuế có ý kiến như sau:</w:t>
      </w:r>
    </w:p>
    <w:p>
      <w:r>
        <w:t>Căn cứ quy định tại khoản 1 Điều 10 và các khoản 1, 3, 5, 6 Điều 19 Nghị quyết số 326/2016/NQ-UBTVQH14 ngày 30/12/2016 của Ủy ban thường vụ Quốc hội khóa 14 quy định về mức thu, miễn, giảm, thu, nộp, quản lý và sử dụng án phí và lệ phí Tòa án.</w:t>
      </w:r>
    </w:p>
    <w:p>
      <w:r>
        <w:t>Căn cứ quy định tại khoản 1, điểm c khoản 3 Điều 60 và các khoản 2, 3 Điều 61 Luật Quản lý thuế số 38/2019/QH14.</w:t>
      </w:r>
    </w:p>
    <w:p>
      <w:r>
        <w:t>Căn cứ các quy định nêu trên, trường hợp Chi cục Thi hành án dân sự huyện Lai Vung tỉnh Đồng Tháp qua khai, nộp án phí hàng tháng và quyết toán năm với cơ quan Thuế có phát sinh số án phí nộp thừa vào ngân sách nhà nước thì cơ quan Thuế thực hiện giải quyết hoàn trả án phí nộp thừa (nếu có) cho Chi cục Thi hành án dân sự theo quy định tại Luật Quản lý thuế.</w:t>
      </w:r>
    </w:p>
    <w:p>
      <w:r>
        <w:t>Tổng cục Thuế thông báo để Cục Thuế tỉnh Đồng Tháp được biết./.</w:t>
      </w:r>
    </w:p>
    <w:p>
      <w:r>
        <w:t>Nơi nhận:</w:t>
      </w:r>
    </w:p>
    <w:p>
      <w:r>
        <w:t>- Như trên;</w:t>
      </w:r>
    </w:p>
    <w:p>
      <w:r>
        <w:t>- Phó TCTrg Mai Sơn (để b/c);</w:t>
      </w:r>
    </w:p>
    <w:p>
      <w:r>
        <w:t>- Các đơn vị: PC, CS (TCT);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