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4359/TCT-QLN năm 2024 cưỡng chế bằng biện pháp ngừng sử dụng hóa đơn đối với chi nhánh ngoại tỉnh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4359/TCT-QLN</w:t>
      </w:r>
    </w:p>
    <w:p>
      <w:r>
        <w:t>V/v cưỡng chế bằng biện pháp ngừng sử dụng hóa đơn đối với chi nhánh ngoại tỉnh</w:t>
      </w:r>
    </w:p>
    <w:p>
      <w:r>
        <w:t>Hà Nội, ngày 30 tháng 9 năm 2024</w:t>
      </w:r>
    </w:p>
    <w:p>
      <w:r>
        <w:t>Kính gửi:  Cục Thuế tỉnh Quảng Nam</w:t>
      </w:r>
    </w:p>
    <w:p>
      <w:r>
        <w:t>Tổng cục Thuế nhận được công văn số 5904/CTQNA-QLN ngày 12/7/2024 cua Cục Thuế tỉnh Quảng Nam về việc phối hợp cưỡng chế bằng biện pháp ngừng sử dụng hóa đơn đối với chi nhánh ngoại tỉnh. Về vấn đề này, Tổng cục Thuế có ý kiến như sau:</w:t>
      </w:r>
    </w:p>
    <w:p>
      <w:r>
        <w:t>Khoản 1 Điều 125 Luật Quản lý thuế số 38/2019/QH14 ngày 13/6/2019 quy định:</w:t>
      </w:r>
    </w:p>
    <w:p>
      <w:r>
        <w:t>“Điều 125, Biện pháp cưỡng chế thi hành quyết định hành chính về quản lý thuế</w:t>
      </w:r>
    </w:p>
    <w:p>
      <w:r>
        <w:t>1. Các biện pháp cưỡng chế thi hành quyết định hành chính về quản lý thuế bao gồm:</w:t>
      </w:r>
    </w:p>
    <w:p>
      <w:r>
        <w:t>a) Trích tiền từ tài khoản của đối tượng bị cưỡng chế thi hành quyết định hành chính về quản lý thuế tại Kho bạc Nhà nước, ngân hàng thương mại, tổ chức tín dụng khác; phong tỏa tài khoản;</w:t>
      </w:r>
    </w:p>
    <w:p>
      <w:r>
        <w:t>b) Khấu trừ một phần tiền lương hoặc thu nhập;</w:t>
      </w:r>
    </w:p>
    <w:p>
      <w:r>
        <w:t>c) Dừng làm thủ tục hải quan đối với hàng hóa xuất khẩu, nhập khẩu;</w:t>
      </w:r>
    </w:p>
    <w:p>
      <w:r>
        <w:t>d) Ngừng sử dụng hóa đơn;</w:t>
      </w:r>
    </w:p>
    <w:p>
      <w:r>
        <w:t>đ) Kê biên tài sản, bán đấu giá tài sản kê biên theo quy định của pháp luật;</w:t>
      </w:r>
    </w:p>
    <w:p>
      <w:r>
        <w:t>e) Thu tiền, tài sản khác của đối tượng bị cưỡng chế thi hành quyết định hành chính về quản lý thuế do cơ quan, tổ chức, cá nhân khác đang nắm giữ;</w:t>
      </w:r>
    </w:p>
    <w:p>
      <w:r>
        <w:t>g) Thu hồi giấy chứng nhận đăng ký doanh nghiệp, giấy chứng nhận đăng ký kinh doanh, giấy chứng nhận đăng ký hợp tác xã, giấy chứng nhận đăng ký đầu tư, giấy phép thành lập và hoạt động, giấy phép hành nghề.</w:t>
      </w:r>
    </w:p>
    <w:p>
      <w:r>
        <w:t>…</w:t>
      </w:r>
    </w:p>
    <w:p>
      <w:r>
        <w:t>Khoản 6 Điều 84 Bộ Luật dân sự số 91/2015/QH13 ngày 24/11/2015 quy định:</w:t>
      </w:r>
    </w:p>
    <w:p>
      <w:r>
        <w:t>“Điều 84. Chi nhánh, văn phòng đại diện của pháp nhân</w:t>
      </w:r>
    </w:p>
    <w:p>
      <w:r>
        <w:t>…</w:t>
      </w:r>
    </w:p>
    <w:p>
      <w:r>
        <w:t>6. Pháp nhân có quyền, nghĩa vụ dân sự phát sinh từ giao dịch dân sự do chi nhánh, văn phòng đại diện xác lập, thực hiện.”</w:t>
      </w:r>
    </w:p>
    <w:p>
      <w:r>
        <w:t>Khoản 6 Điều 34 Nghị định số 126/2020/NĐ-CP quy định:</w:t>
      </w:r>
    </w:p>
    <w:p>
      <w:r>
        <w:t>“Điều 34. Cưỡng chế bằng biện pháp ngừng sử dụng hóa đơn</w:t>
      </w:r>
    </w:p>
    <w:p>
      <w:r>
        <w:t>…</w:t>
      </w:r>
    </w:p>
    <w:p>
      <w:r>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r>
        <w:t>Căn cứ các quy định nêu trên, đề nghị Cục Thuế tỉnh Quảng Nam phối hợp với Cục Thuế Thành phố Hà Nội để thực hiện biện pháp cưỡng chế ngừng sử dụng hóa đơn đối với Công ty CP Sông Đà 6.</w:t>
      </w:r>
    </w:p>
    <w:p>
      <w:r>
        <w:t>Tổng cục Thuế trả lời để Cục Thuế tỉnh Quảng Nam biết và triển khai thực hiện theo quy định./.</w:t>
      </w:r>
    </w:p>
    <w:p>
      <w:r>
        <w:t>Nơi nhận:</w:t>
      </w:r>
    </w:p>
    <w:p>
      <w:r>
        <w:t>- Như trên;</w:t>
      </w:r>
    </w:p>
    <w:p>
      <w:r>
        <w:t>- Vụ Pháp chế - TCT;</w:t>
      </w:r>
    </w:p>
    <w:p>
      <w:r>
        <w:t>- Vụ Chính sách - TCT;</w:t>
      </w:r>
    </w:p>
    <w:p>
      <w:r>
        <w:t>- Cục Thuế TP Hà Nội (để phối hợp thực hiện);</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