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4358/TCT-HTQT năm 2024 về thủ tục áp dụng Hiệp định thuế đối với hãng hàng không nước ngoài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4358/TCT-HTQT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30/09/2024</w:t>
            </w:r>
          </w:p>
        </w:tc>
      </w:tr>
      <w:tr>
        <w:tc>
          <w:tcPr>
            <w:tcW w:type="dxa" w:w="4320"/>
          </w:tcPr>
          <w:p>
            <w:r>
              <w:t>Ngày hiệu lực</w:t>
            </w:r>
          </w:p>
        </w:tc>
        <w:tc>
          <w:tcPr>
            <w:tcW w:type="dxa" w:w="4320"/>
          </w:tcPr>
          <w:p>
            <w:r>
              <w:t>30/09/2024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4358 /TCT- HTQT</w:t>
      </w:r>
    </w:p>
    <w:p>
      <w:r>
        <w:t>V/v thủ tục áp dụng Hiệp định thuế đối với hãng hàng không nước ngoài.</w:t>
      </w:r>
    </w:p>
    <w:p>
      <w:r>
        <w:t>Hà Nội, ngày  30  tháng  9  năm 20 24</w:t>
      </w:r>
    </w:p>
    <w:p>
      <w:r>
        <w:t>Kính gửi:  Công ty TNHH HTT Travel Việt Nam.</w:t>
      </w:r>
    </w:p>
    <w:p>
      <w:r>
        <w:t>Tổng cục Thuế nhận được văn bản số 202306/CV ngày 07/6/2023 của Công ty TNHH HTT Travel Việt Nam đề nghị hướng dẫn về nghĩa vụ thuế tại Việt Nam và thủ tục áp dụng Hiệp định tránh đánh thuế hai lần đối với Hãng hàng không Quantas Airways.  V ề việc này, Tổng cục Thuế có ý kiến như sau:</w:t>
      </w:r>
    </w:p>
    <w:p>
      <w:r>
        <w:t>Điều 62.1, Chương VI, Thông tư số 80/2021/TT-BTC của Bộ Tài chính hướng dẫn về thủ tục áp dụng Hiệp định đối với hãng hàng không nước ngoài như sau:</w:t>
      </w:r>
    </w:p>
    <w:p>
      <w:r>
        <w:t>“b.2) Đối với hãng hàng không nước ngoài:</w:t>
      </w:r>
    </w:p>
    <w:p>
      <w:r>
        <w:t>b.2.1) Trong thời hạn 15 ngày trước khi khai thác thị trường bay hoặc trước kỳ tính thuế đầu tiên của năm (tuỳ theo thời đi ể m nào diễn ra trước), văn phòng tại Việt Nam của hãng Hàng không nước ngoài gửi cho cơ quan thuế hồ sơ thông báo thuộc diện mi ễ n, giảm thuế theo Hiệp định thuế. Hồ sơ gồm:</w:t>
      </w:r>
    </w:p>
    <w:p>
      <w:r>
        <w:t>b.2.1.1) Văn bản đ ề  nghị theo m ẫ u s ố  01/HTQT ban hành kèm theo phụ lục I Thông tư này;</w:t>
      </w:r>
    </w:p>
    <w:p>
      <w:r>
        <w:t>b.2.1.2) Bản gốc (hoặc bản sao đã được chứng thực) Giấy ch ứn g nhận cư trú do cơ quan thuế của nước cư trú cấp ngay trước năm thông báo thuộc diện miễn, giảm thu ế  theo Hiệp định thuế đã được h ợ p pháp h óa  lãnh sự;</w:t>
      </w:r>
    </w:p>
    <w:p>
      <w:r>
        <w:t>b.2.1.3) Bản sao    gi   ấ   y         phé   p khai thác th   ị    trường V   iệ   t Nam (phép bay) của C   ụ   c hàn   g    không dân d   ụ   n   g   : cấp theo    quy định    của Lu   ậ   t Hàng không dân d   ụ   ng có    xác nhận của người nộp thuế;</w:t>
      </w:r>
    </w:p>
    <w:p>
      <w:r>
        <w:t>b.2.1.4) Giấy  ủy  quyền trong trường hợp người nộp thuế  ủy  q u yền cho đại diện hợp pháp thực hiện thủ tục áp dụng Hiệp định thuế.</w:t>
      </w:r>
    </w:p>
    <w:p>
      <w:r>
        <w:t>b.2.2) Trường hợp năm trước đó đã có hồ sơ đề nghị miễn, giảm thuế theo Hiệp định thu ế  thì các năm tiếp theo chỉ cần gửi các bản sao giấy phép khai thác thị trường Việt Nam (phép bay) của Cục hàng không dân dụng m ớ i có xác nhận của người nộp thuế (nếu có).</w:t>
      </w:r>
    </w:p>
    <w:p>
      <w:r>
        <w:t>b.2.3) Trong thời hạn 15 ngày trước  khi  kết thúc hợp đồng làm việc tại Việt Nam hoặc trước k hi  kết thúc năm tính thuế (tuỳ theo thời điểm nào diễn ra trước) văn phòng tại Việt Nam của hãng Hàng không nước ngoài gửi Giấy chứng nhận cư trú đã được hợp pháp hoá lãnh sự của năm tính thuế đ ó  và Bảng kê thu nhập vận tải qu ố c t ế  dành cho trường hợp b á n v é  tại thị trường Việt Nam theo m ẫ u s ố  01 -1 /HKNN, Bảng kê thu  nhập vận tải quốc tế dành cho trường hợp hoán đổi , chia ch ỗ  trong vận tải hàng không  quốc tế theo mẫu số 01-2/HKNN của năm tính thuế  liên quan cho cơ quan thuế làm căn  cứ áp dụng miễn, giảm thuế thu nhập doanh nghiệp từ  hoạt động vận tải quốc tế của  hãng Hàng không nước ngoài.”</w:t>
      </w:r>
    </w:p>
    <w:p>
      <w:r>
        <w:t>Căn cứ hướng dẫn nêu trên, trường hợp Hãng hàng không Quantas Airways không cung cấp được giấy phép khai thác thị trường Việt Nam (phép bay) của Cục hàng không dân dụng cấp theo quy định, Cơ quan thuế Việt Nam không có cơ sở để giải quyết hồ sơ miễn, giảm thuế theo Hiệp định thuế.</w:t>
      </w:r>
    </w:p>
    <w:p>
      <w:r>
        <w:t>Tổng cục Thuế trả lời để Công ty biết và thực hiện./.</w:t>
      </w:r>
    </w:p>
    <w:p>
      <w:r>
        <w:t>Nơi nhận:</w:t>
      </w:r>
    </w:p>
    <w:p>
      <w:r>
        <w:t>-  Như trên;</w:t>
      </w:r>
    </w:p>
    <w:p>
      <w:r>
        <w:t>- Phó TCTrg Vũ Chí Hùng (để báo cáo);</w:t>
      </w:r>
    </w:p>
    <w:p>
      <w:r>
        <w:t>- Cục Thuế: HN, HCM (để biết);</w:t>
      </w:r>
    </w:p>
    <w:p>
      <w:r>
        <w:t>- Vụ PC;</w:t>
      </w:r>
    </w:p>
    <w:p>
      <w:r>
        <w:t>- Lưu: VT, HTQT.</w:t>
      </w:r>
    </w:p>
    <w:p>
      <w:r>
        <w:t>TL. TỔNG CỤC TRƯỞNG</w:t>
      </w:r>
    </w:p>
    <w:p>
      <w:r>
        <w:t>KT. VỤ TRƯỞNG VỤ HỢP TÁC QUỐC TẾ</w:t>
      </w:r>
    </w:p>
    <w:p>
      <w:r>
        <w:t>PHÓ VỤ TRƯỞNG</w:t>
      </w:r>
    </w:p>
    <w:p>
      <w:r>
        <w:t>Nguyễn Vân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