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435/CT-CS năm 2025 về chính sách thuế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435/CT-CS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02/04/2025</w:t>
            </w:r>
          </w:p>
        </w:tc>
      </w:tr>
      <w:tr>
        <w:tc>
          <w:tcPr>
            <w:tcW w:type="dxa" w:w="4320"/>
          </w:tcPr>
          <w:p>
            <w:r>
              <w:t>Ngày hiệu lực</w:t>
            </w:r>
          </w:p>
        </w:tc>
        <w:tc>
          <w:tcPr>
            <w:tcW w:type="dxa" w:w="4320"/>
          </w:tcPr>
          <w:p>
            <w:r>
              <w:t>02/04/2025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435/CT-CS</w:t>
      </w:r>
    </w:p>
    <w:p>
      <w:r>
        <w:t>V/v chính sách thuế</w:t>
      </w:r>
    </w:p>
    <w:p>
      <w:r>
        <w:t>Hà Nội, ngày 02 tháng 4 năm 2025</w:t>
      </w:r>
    </w:p>
    <w:p>
      <w:r>
        <w:t>Kính gửi:  Chi cục Thuế khu vực X.</w:t>
      </w:r>
    </w:p>
    <w:p>
      <w:r>
        <w:t>Trả lời công văn số 10922/CT-HKDCN ngày 11/12/2024 của Cục Thuế tỉnh Thanh Hóa (nay là Chi cục Thuế khu vực X) về chính sách thuế, Cục Thuế có ý kiến như sau:</w:t>
      </w:r>
    </w:p>
    <w:p>
      <w:r>
        <w:t>Căn cứ Điều 2, Điều 4 và Điều 5 Luật thuế Giá trị gia tăng số 13/2008/QH12 ngày 03/6/2008;</w:t>
      </w:r>
    </w:p>
    <w:p>
      <w:r>
        <w:t>Căn cứ Điều 7, Điều 12, khoản 2 Điều 13 Thông tư số 219/2013/TT-BTC ngày 31/12/2013 của Bộ Tài chính hướng dẫn về giá tính thuế GTGT, phương pháp khấu trừ thuế, phương pháp tính trực tiếp trên giá trị gia tăng;</w:t>
      </w:r>
    </w:p>
    <w:p>
      <w:r>
        <w:t>Căn cứ Điều 11 Nghị định số 218/2013/NĐ-CP ngày 26/12/2013 của Chính phủ quy định chi tiết và hướng dẫn thi hành Luật thuế Thu nhập doanh nghiệp về phương pháp tính thuế;</w:t>
      </w:r>
    </w:p>
    <w:p>
      <w:r>
        <w:t>Căn cứ khoản 5 Điều 3 Thông tư 78/2014/TT-BTC ngày 18/6/2014 của Bộ tài chính hướng dẫn về thuế thu nhập doanh nghiệp về phương pháp tính thuế</w:t>
      </w:r>
    </w:p>
    <w:p>
      <w:r>
        <w:t>Căn cứ khoản 2 Điều 6 Thông tư số 96/2015/TT-BTC ngày 22/6/2015 của Bộ Tài chính sửa đổi bổ sung khoản 9 Điều 8 Thông tư số 78/2014/TT-BTC về các khoản chi được trừ và không được trừ khi xác định thu nhập chịu thuế;</w:t>
      </w:r>
    </w:p>
    <w:p>
      <w:r>
        <w:t>Căn cứ điểm d khoản 2 Điều 5 và Điều 30 Nghị định số 10/2021/NĐ-CP ngày 9/2/2021 của Chính phủ quy định về quản lý chi phí đầu tư xây dựng.</w:t>
      </w:r>
    </w:p>
    <w:p>
      <w:r>
        <w:t>Căn cứ Điều 3 Thông tư số 108/2021/TT-BTC ngày 8/12/2021 của Bộ Tài chính quy định về quản lý, sử dụng các khoản thu từ hoạt động tư vấn, quản lý dự án của các Chủ đầu tư, Ban quản lý dự án sử dụng vốn đầu tư công hướng dẫn sử dụng các khoản thu;</w:t>
      </w:r>
    </w:p>
    <w:p>
      <w:r>
        <w:t>Căn cứ quy định nêu trên, pháp luật về thuế TNDN đã quy định đơn vị sự nghiệp có hoạt động kinh doanh hàng hóa, dịch vụ có thu nhập chịu thuế TNDN xác định được doanh thu, chi phí, thu nhập thì số thuế thu nhập doanh nghiệp phải nộp trong kỳ tính thuế bằng thu nhập tính thuế nhân (x) với thuế suất; trường hợp các đơn vị này hạch toán được doanh thu nhưng không xác định được chi phí, thu nhập của hoạt động kinh doanh thì kê khai nộp thuế thu nhập doanh nghiệp tính theo tỷ lệ % trên doanh thu bán hàng hóa, dịch vụ theo quy định tại Điều 11 Nghị định số 218/2013/NĐ-CP ngày 26/12/2013 của Chính phủ.</w:t>
      </w:r>
    </w:p>
    <w:p>
      <w:r>
        <w:t>Trường hợp Ban Quản lý dự án đầu tư xây dựng các công trình giao thông tỉnh Thanh Hóa đang khai thuế GTGT theo phương pháp trực tiếp thì lập hóa đơn bán hàng giao cho bên sử dụng dịch vụ. Doanh thu để tính thuế GTGT thực hiện theo hướng dẫn tại điểm c khoản 2 Điều 13 Thông tư 219/2013/TT-BTC.</w:t>
      </w:r>
    </w:p>
    <w:p>
      <w:r>
        <w:t>Trường hợp Ban Quản lý dự án đầu tư xây dựng các công trình giao thông tỉnh Thanh Hóa có các khoản thu hợp pháp khác mà các khoản thu này không tính vào chi phí đầu tư của các dự án được giao nhiệm vụ quản lý, phải thực hiện đăng ký, nộp đầy đủ các loại thuế, phí và lệ phí theo quy định của pháp luật hiện hành về thuế, phí, lệ phí.</w:t>
      </w:r>
    </w:p>
    <w:p>
      <w:r>
        <w:t>Đề nghị Chi cục Thuế khu vực X căn cứ tình hình thực tế của Ban Quản lý dự án đầu tư xây dựng các công trình giao thông tỉnh Thanh Hóa, căn cứ pháp luật về thuế GTGT và pháp luật liên quan để hướng dẫn thực hiện.</w:t>
      </w:r>
    </w:p>
    <w:p>
      <w:r>
        <w:t>Tổng cục Thuế có ý kiến để Chi cục Thuế khu vực X được biết./.</w:t>
      </w:r>
    </w:p>
    <w:p>
      <w:r>
        <w:t>Nơi nhận:</w:t>
      </w:r>
    </w:p>
    <w:p>
      <w:r>
        <w:t>- Như trên;</w:t>
      </w:r>
    </w:p>
    <w:p>
      <w:r>
        <w:t>- Phó CTr Đặng Ngọc Minh (để b/c);</w:t>
      </w:r>
    </w:p>
    <w:p>
      <w:r>
        <w:t>- Vụ PC, Cục CST;</w:t>
      </w:r>
    </w:p>
    <w:p>
      <w:r>
        <w:t>- Ban PC, Ban NVT;</w:t>
      </w:r>
    </w:p>
    <w:p>
      <w:r>
        <w:t>- Website CT;</w:t>
      </w:r>
    </w:p>
    <w:p>
      <w:r>
        <w:t>- Lưu: VT, CS.</w:t>
      </w:r>
    </w:p>
    <w:p>
      <w:r>
        <w:t>TL. CỤC TRƯỞNG</w:t>
      </w:r>
    </w:p>
    <w:p>
      <w:r>
        <w:t>KT. TRƯỞNG BAN CHÍNH SÁCH, 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