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4305/TCT-CS năm 2023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4305/TCT-CS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4305/TCT-CS</w:t>
      </w:r>
    </w:p>
    <w:p>
      <w:r>
        <w:t>V/v chính sách thuế.</w:t>
      </w:r>
    </w:p>
    <w:p>
      <w:r>
        <w:t>Hà Nội, ngày 27 tháng 9 năm 2023</w:t>
      </w:r>
    </w:p>
    <w:p>
      <w:r>
        <w:t>Kính gửi:  Cục Thuế thành phố Hải Phòng.</w:t>
      </w:r>
    </w:p>
    <w:p>
      <w:r>
        <w:t>Tổng cục Thuế nhận được công văn số 4168/CTHPH-HKDCN ngày 7/8/2023 của Cục Thuế thành phố Hải Phòng vướng mắc về việc khấu trừ tiền bồi thường, giải phóng mặt bằng vào tiền thuê đất phải nộp. Về vấn đề này, Tổng cục Thuế có ý kiến như sau:</w:t>
      </w:r>
    </w:p>
    <w:p>
      <w:r>
        <w:t>Thời điểm Công ty TNHH Quang Hưng (Công ty) được UBND TP. Hải Phòng cho thuê đất để thực hiện Dự án (tại Quyết định số 195/QĐ-UBND ngày 08/02/2011) và thời điểm Công ty được bàn giao đất ngày 22/02/2011 đều trước thời điểm Nghị định số 121/2010/NĐ-CP ngày 30/12/2010 của Chính phủ về sửa đổi, bổ sung một số điều của Nghị định số 142/2005/NĐ-CP ngày 14/11/2005 của Chính phủ về thu tiền thuê đất, thuê mặt nước có hiệu lực thi hành (ngày 01/3/2011); do đó:</w:t>
      </w:r>
    </w:p>
    <w:p>
      <w:r>
        <w:t>- Việc xác định tiền thuê đất, khấu trừ tiền bồi thường, giải phóng mặt bằng được quy định tại Nghị định số 142/2005/NĐ-CP ngày 14/11/2005 của Chính phủ về thu tiền thuê đất, thuê mặt nước; Thông tư số 120/2005/TT-BTC ngày 30/12/2005 của Bộ Tài chính hướng dẫn thực hiện Nghị định số 142/2005/NĐ-CP ngày 14/11/2005 của Chính phủ về thu tiền thuê đất, thuê mặt nước; Thông tư số 141/2007/TT-BTC ngày 30/11/2007 của Bộ Tài chính hướng dẫn sửa đổi, bổ sung Thông tư số 120/2005/TT-BTC ngày 30/12/2005 của Bộ Tài chính.</w:t>
      </w:r>
    </w:p>
    <w:p>
      <w:r>
        <w:t>- Việc xử lý tồn tại đối với dự án thuê đất đang thực hiện khấu trừ tiền bồi thường, giải phóng mặt bằng vào tiền thuê đất phải nộp từng thời kỳ được quy định tại các văn bản:</w:t>
      </w:r>
    </w:p>
    <w:p>
      <w:r>
        <w:t>+ Thông tư số 94/2011/TT-BTC ngày 29/6/2011 của Bộ Tài chính sửa đổi, bổ sung Thông tư số 120/2005/TT-BTC ngày 30/12/2005 của Bộ Tài chính hướng dẫn thực hiện Nghị định số 142/2005/NĐ-CP ngày 14/11/2005 của Chính phủ (có hiệu lực từ ngày 15/8/2011);</w:t>
      </w:r>
    </w:p>
    <w:p>
      <w:r>
        <w:t>+ Điều 31 Nghị định số 46/2014/NĐ-CP ngày 15/5/2015 của Chính phủ (có hiệu lực từ ngày 01/7/2014) quy định về Điều khoản chuyển tiếp;</w:t>
      </w:r>
    </w:p>
    <w:p>
      <w:r>
        <w:t>+ Khoản 8 Điều 3 Nghị định số 135/2016/NĐ-CP ngày 09/9/2016 của Chính phủ (có hiệu lực từ ngày 15/11/2016).</w:t>
      </w:r>
    </w:p>
    <w:p>
      <w:r>
        <w:t>Vì vậy, đề nghị Cục Thuế TP. Hải Phòng căn cứ hồ sơ cụ thể của Công ty và quy định của pháp luật từng thời kỳ về việc khấu trừ tiền bồi thường, giải phóng mặt bằng vào tiền thuê đất phải nộp để giải quyết theo đúng quy định pháp luật.</w:t>
      </w:r>
    </w:p>
    <w:p>
      <w:r>
        <w:t>Tổng cục Thuế trả lời để Cục Thuế thành phố Hải Phòng biết và hướng dẫn đơn vị thực hiện./.</w:t>
      </w:r>
    </w:p>
    <w:p>
      <w:r>
        <w:t>Nơi nhận:</w:t>
      </w:r>
    </w:p>
    <w:p>
      <w:r>
        <w:t>- Như trên;</w:t>
      </w:r>
    </w:p>
    <w:p>
      <w:r>
        <w:t>- PTCT Đặng Ngọc Minh (để báo cáo);</w:t>
      </w:r>
    </w:p>
    <w:p>
      <w:r>
        <w:t>- Vụ PC, Cục QLCS (BTC);</w:t>
      </w:r>
    </w:p>
    <w:p>
      <w:r>
        <w:t>- Vụ PC (TCT);</w:t>
      </w:r>
    </w:p>
    <w:p>
      <w:r>
        <w:t>- Lưu: VT, CS(2b).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