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4302/VPCP-KGVX năm 2023 về tổng kết Nghị quyết 128/NQ-CP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4302/VPCP-KGVX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4302/VPCP-KGVX</w:t>
      </w:r>
    </w:p>
    <w:p>
      <w:r>
        <w:t>V/v: Tổng kết NQ số 128/NQ-CP ngày 11/10/2021</w:t>
      </w:r>
    </w:p>
    <w:p>
      <w:r>
        <w:t>Hà Nội, ngày 12 tháng 6 năm 2023</w:t>
      </w:r>
    </w:p>
    <w:p>
      <w:r>
        <w:t>Kính gửi:  Đồng chí Bộ trưởng Bộ Y tế</w:t>
      </w:r>
    </w:p>
    <w:p>
      <w:r>
        <w:t>Xét đề nghị của Bộ Y tế tại Báo cáo số 725/BC-BYT ngày 01 tháng 6 năm 2023 về tổng kết thực hiện Nghị quyết số 128/NQ-CP ngày 11 tháng 10 năm 2021 của Chính phủ quy định tạm thời “Thích ứng an toàn, linh hoạt, kiểm soát hiệu quả dịch COVID-19” (Nghị quyết số 128/NQ-CP), Phó Thủ tướng Chính phủ Trần Hồng Hà có ý kiến chỉ đạo như sau:</w:t>
      </w:r>
    </w:p>
    <w:p>
      <w:r>
        <w:t>1. Việc bãi bỏ Nghị quyết số 128/NQ-CP, các văn bản hướng dẫn triển khai thực hiện Nghị quyết số 128/NQ-CP: Bộ trưởng Bộ Y tế thực hiện chỉ đạo của Thủ tướng Chính phủ tại khoản 1 văn bản số 3575/VPCP-KGVX ngày 18 tháng 5 năm 2023 về công tác phòng, chống dịch COVID-19 trong tình hình mới, làm căn cứ để trình cấp có thẩm quyền bãi bỏ Nghị quyết số 128/NQ-CP và các văn bản chuyên môn hướng dẫn thực hiện Nghị quyết số 128/NQ-CP theo đúng quy định; lưu ý bảo đảm đúng thời hạn được Thủ tướng Chính phủ giao tại Khoản 5, điểm a văn bản số 163/TTg-KGVX ngày 18 tháng 3 năm 2023 của Thủ tướng Chính phủ về việc thực hiện Nghị quyết số 80/2023/QH15 của Quốc hội.</w:t>
      </w:r>
    </w:p>
    <w:p>
      <w:r>
        <w:t>2. Về việc chỉ đạo các Bộ, ngành và địa phương thực hiện rà soát, bãi bỏ các văn bản thuộc thẩm quyền hướng dẫn triển khai thực hiện Nghị quyết số 128/NQ-CP: Bộ Y tế hướng dẫn, đôn đốc các Bộ, ngành, địa phương thực hiện rà soát, bãi bỏ các văn bản thuộc thẩm quyền đã ban hành để hướng dẫn triển khai thực hiện Nghị quyết số 128/NQ-CP theo đúng thời hạn đã được Thủ tướng Chính phủ giao tại Khoản 5, điểm a văn bản số 163/TTg-KGVX nêu trên; đồng thời hướng dẫn các địa phương thực hiện các biện pháp phòng, chống dịch COVID-19 bảo đảm phù hợp với tình hình thực tế.</w:t>
      </w:r>
    </w:p>
    <w:p>
      <w:r>
        <w:t>3. Về đề nghị khen thưởng: Bộ Y tế phối hợp với Bộ Nội vụ và các cơ quan liên quan thực hiện theo quy định của pháp luật về thi đua, khen thưởng.</w:t>
      </w:r>
    </w:p>
    <w:p>
      <w:r>
        <w:t>Văn phòng Chính phủ thông báo để Bộ Y tế biết, thực hiện./.</w:t>
      </w:r>
    </w:p>
    <w:p>
      <w:r>
        <w:t>Nơi nhận:</w:t>
      </w:r>
    </w:p>
    <w:p>
      <w:r>
        <w:t>- Như trên;</w:t>
      </w:r>
    </w:p>
    <w:p>
      <w:r>
        <w:t>- TTg Phạm Minh Chính (để b/c);</w:t>
      </w:r>
    </w:p>
    <w:p>
      <w:r>
        <w:t>- PTTgCP Trần Hồng Hà (để b/c);</w:t>
      </w:r>
    </w:p>
    <w:p>
      <w:r>
        <w:t>- Các Bộ, cơ quan ngang bộ, cơ quan thuộc Chính phủ;</w:t>
      </w:r>
    </w:p>
    <w:p>
      <w:r>
        <w:t>- UBND các tỉnh, thành phố trực thuộc TW;</w:t>
      </w:r>
    </w:p>
    <w:p>
      <w:r>
        <w:t>- VPCP: BTCN, PCN Nguyễn Sỹ Hiệp, Trợ lý TTg, Trợ lý, Thư ký PTTgCP Trần Hồng Hà, Các Vụ: PL, TCCV;</w:t>
      </w:r>
    </w:p>
    <w:p>
      <w:r>
        <w:t>- Lưu: VT, KGVX.LT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