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428/TCT-KK năm 2025 xác định kỳ hoàn thuế giá trị gia tăng đầu vào của hàng hóa, dịch vụ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428/TCT-KK</w:t>
      </w:r>
    </w:p>
    <w:p>
      <w:r>
        <w:t>V/v xác định kỳ hoàn thuế giá trị gia tăng (GTGT) đầu vào của hàng hóa, dịch vụ xuất khẩu</w:t>
      </w:r>
    </w:p>
    <w:p>
      <w:r>
        <w:t>Hà Nội, ngày 24 tháng 01 năm 2025</w:t>
      </w:r>
    </w:p>
    <w:p>
      <w:r>
        <w:t>Kính gửi:  Cục Thuế tỉnh Thái Bình.</w:t>
      </w:r>
    </w:p>
    <w:p>
      <w:r>
        <w:t>Tổng cục Thuế nhận được công văn số 4847/CTTBLTTKT2 ngày 30/8/2024 của Cục Thuế tỉnh Thái Bình vướng mắc về cách xác định kỳ hoàn thuế để tính số thuế giá trị gia tăng (GTGT) đầu vào của hàng hóa dịch vụ xuất khẩu. Về vấn đề này, Tổng cục Thuế có ý kiến như sau:</w:t>
      </w:r>
    </w:p>
    <w:p>
      <w:r>
        <w:t>Căn cứ khoản 3 Điều 1 Luật số 106/2016/QH13 ngày 06/4/2016 của Quốc hội sửa đổi, bổ sung một số điều của Luật Thuế GTGT, Luật thuế tiêu thụ đặc biệt và Luật Quản lý thuế;</w:t>
      </w:r>
    </w:p>
    <w:p>
      <w:r>
        <w:t>Căn cứ khoản 2 Điều 1 Nghị định số 146/2017/NĐ-CP ngày 15/12/2017 của Chính phủ sửa đổi, bổ sung khoản 3 Điều 10 Nghị định số 209/2013/TT- BTC quy định về hoàn thuế GTGT đối với hàng hóa, dịch vụ xuất khẩu;</w:t>
      </w:r>
    </w:p>
    <w:p>
      <w:r>
        <w:t>Căn cứ Điều 2 Thông tư số 25/2018/TT-BTC ngày 16/3/2018 của Bộ Tài chính sửa đổi, bổ sung khoản 4 Điều 18 Thông tư số 219/2013/TT-BTC hướng dẫn về hoàn thuế GTGT đối với hàng hóa, dịch vụ xuất khẩu.</w:t>
      </w:r>
    </w:p>
    <w:p>
      <w:r>
        <w:t>Căn cứ các quy định và hướng dẫn nêu trên:</w:t>
      </w:r>
    </w:p>
    <w:p>
      <w:r>
        <w:t>Trường hợp Công ty TNHH MXP là cơ sở kinh doanh vừa có hàng hóa, dịch vụ xuất khẩu vừa có hàng hóa, dịch vụ bán trong nước thì Công ty phải hạch toán riêng số thuế GTGT đầu vào sử dụng cho sản xuất kinh doanh hàng hóa, dịch vụ xuất khẩu. Trường hợp không hạch toán riêng được thì số thuế GTGT đầu vào của hàng hóa, dịch vụ xuất khẩu được xác định theo tỷ lệ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Đề nghị Cục Thuế tỉnh Thái Bình căn cứ theo quy định và theo thẩm quyền để hướng dẫn người nộp thuế thực hiện theo quy định.</w:t>
      </w:r>
    </w:p>
    <w:p>
      <w:r>
        <w:t>Tổng cục Thuế trả lời để Cục Thuế tỉnh Thái Bình được biết và thực hiện./.</w:t>
      </w:r>
    </w:p>
    <w:p>
      <w:r>
        <w:t>Nơi nhận:</w:t>
      </w:r>
    </w:p>
    <w:p>
      <w:r>
        <w:t>- Như trên;</w:t>
      </w:r>
    </w:p>
    <w:p>
      <w:r>
        <w:t>- Phó TCtrg Mai Sơn (để b/c);</w:t>
      </w:r>
    </w:p>
    <w:p>
      <w:r>
        <w:t>- Vụ CS, PC (TCT);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