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4269/CTHN-TTHT năm 2024 xác định thu nhập chịu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4269/CTHN-TTHT</w:t>
      </w:r>
    </w:p>
    <w:p>
      <w:r>
        <w:t>V/v xác định thu nhập chịu thuế TNCN</w:t>
      </w:r>
    </w:p>
    <w:p>
      <w:r>
        <w:t>Hà Nội, ngày 22 tháng 01 năm 2024</w:t>
      </w:r>
    </w:p>
    <w:p>
      <w:r>
        <w:t>Kính gửi:  Sở Văn hóa và Thể thao Hà Nội</w:t>
      </w:r>
    </w:p>
    <w:p>
      <w:r>
        <w:t>(Địa chỉ: Số 47 Hàng Dầu, Quận Hoàn Kiếm, TP Hà Nội)</w:t>
      </w:r>
    </w:p>
    <w:p>
      <w:r>
        <w:t>Cục Thuế TP Hà Nội nhận được Công văn số 5212/SVHTT-VP của Sở Văn hóa và Thể thao Hà Nội hỏi về chính sách thuế TNCN, Cục Thuế TP Hà Nội có ý kiến như sau:</w:t>
      </w:r>
    </w:p>
    <w:p>
      <w:r>
        <w:t>- Căn cứ khoản 2 Điều 2 Thông tư 111/2013/TT-BTC ngày 15/08/2013 của Bộ Tài chính quy định về các khoản thu nhập chịu thuế:</w:t>
      </w:r>
    </w:p>
    <w:p>
      <w:r>
        <w:t>“Điều 2. Các khoản thu nhập chịu thuế</w:t>
      </w:r>
    </w:p>
    <w:p>
      <w:r>
        <w:t>2. Thu nhập từ tiền lương, tiền công</w:t>
      </w:r>
    </w:p>
    <w:p>
      <w:r>
        <w:t>..b) Các khoản phụ cấp, trợ cấp, trừ các khoản phụ cấp, trợ cấp sau:</w:t>
      </w:r>
    </w:p>
    <w:p>
      <w:r>
        <w:t>b.1) Trợ cấp, phụ cấp ưu đãi hàng tháng và trợ cấp một lần theo quy định của pháp luật về ưu đãi người có công.</w:t>
      </w:r>
    </w:p>
    <w:p>
      <w:r>
        <w:t>b.1) Trợ cấp, phụ cấp ưu đãi hàng tháng và trợ cấp một lần theo quy định của pháp luật về ưu đãi người có công.</w:t>
      </w:r>
    </w:p>
    <w:p>
      <w:r>
        <w:t>b.2) Trợ cấp hàng tháng, trợ cấp một lần đối với các đối tượng tham gia kháng chiến, bảo vệ tổ quốc, làm nhiệm vụ quốc tế, thanh niên xung phong đã hoàn thành nhiệm vụ.</w:t>
      </w:r>
    </w:p>
    <w:p>
      <w:r>
        <w:t>b.3) Phụ cấp quốc phòng, an ninh; các khoản trợ cấp đối với lực lượng vũ trang.</w:t>
      </w:r>
    </w:p>
    <w:p>
      <w:r>
        <w:t>b.4) Phụ cấp độc hại, nguy hiểm đối với những ngành, nghề hoặc công việc ở nơi làm việc có yếu tố độc hại, nguy hiểm.</w:t>
      </w:r>
    </w:p>
    <w:p>
      <w:r>
        <w:t>b.5) Phụ cấp thu hút, phụ cấp khu vực.</w:t>
      </w:r>
    </w:p>
    <w:p>
      <w:r>
        <w:t>b.6) Trợ cấp khó khăn đột xuất, trợ cấp tai nạn lao động, bệnh nghề nghiệp, trợ cấp một lần khi sinh con hoặc nhận nuôi con nuôi, mức hưởng chế độ thai sản, mức hưởng dưỡng sức, phục hồi sức khoẻ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
        <w:t>b.7) Trợ cấp đối với các đối tượng được bảo trợ xã hội theo quy định của pháp luật.</w:t>
      </w:r>
    </w:p>
    <w:p>
      <w:r>
        <w:t>b.8) Phụ cấp phục vụ đối với lãnh đạo cấp cao.</w:t>
      </w:r>
    </w:p>
    <w:p>
      <w:r>
        <w:t>b.9)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w:t>
      </w:r>
    </w:p>
    <w:p>
      <w:r>
        <w:t>b.10) Phụ cấp đối với nhân viên y tế thôn, bản.</w:t>
      </w:r>
    </w:p>
    <w:p>
      <w:r>
        <w:t>b.11) Phụ cấp đặc thù ngành nghề.</w:t>
      </w:r>
    </w:p>
    <w:p>
      <w:r>
        <w:t>Các khoản phụ cấp, trợ cấp và mức phụ cấp, trợ cấp không tính vào thu nhập chịu thuế hướng dẫn tại điểm b, khoản 2, Điều này phải được cơ quan Nhà nước có thẩm quyền quy định.</w:t>
      </w:r>
    </w:p>
    <w:p>
      <w:r>
        <w:t>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w:t>
      </w:r>
    </w:p>
    <w:p>
      <w:r>
        <w:t>Trường hợp khoản phụ cấp, trợ cấp nhận được cao hơn mức phụ cấp, trợ cấp theo hướng dẫn nêu trên thì phần vượt phải tính vào thu nhập chịu thuế.</w:t>
      </w:r>
    </w:p>
    <w:p>
      <w:r>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w:t>
      </w:r>
    </w:p>
    <w:p>
      <w:r>
        <w:t>...g) Không tính vào thu nhập chịu thuế đối với các khoản sau:</w:t>
      </w:r>
    </w:p>
    <w:p>
      <w:r>
        <w:t>g.1) Khoản hỗ trợ của người sử dụng lao động cho việc khám chữa bệnh hiểm nghèo cho bản thân người lao động và thân nhân của người lao động.</w:t>
      </w:r>
    </w:p>
    <w:p>
      <w:r>
        <w:t>g.1.1) Thân nhân của người lao động trong trường hợp này bao gồm: con đẻ, con nuôi hợp pháp, con ngoài giá thú, con riêng của vợ hoặc chồng; vợ hoặc chồng; cha đẻ, mẹ đẻ; cha vợ, mẹ vợ (hoặc cha chồng, mẹ chồng); cha dượng, mẹ kế; cha nuôi, mẹ nuôi hợp pháp.</w:t>
      </w:r>
    </w:p>
    <w:p>
      <w:r>
        <w:t>g.1.2) Mức hỗ trợ không tính vào thu nhập chịu thuế là số tiền thực tế chi trả theo chứng từ trả tiền viện phí nhưng tối đa không quá số tiền trả viện phí của người lao động và thân nhân người lao động sau khi đã trừ số tiền chi trả của tổ chức bảo hiểm.</w:t>
      </w:r>
    </w:p>
    <w:p>
      <w:r>
        <w:t>g.1.3)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r>
        <w:t>g.2) Khoản tiền nhận được theo quy định về sử dụng phương tiện đi lại trong cơ quan Nhà nước, đơn vị sự nghiệp công lập, tổ chức Đảng, đoàn thể.</w:t>
      </w:r>
    </w:p>
    <w:p>
      <w:r>
        <w:t>g.3) Khoản tiền nhận được theo chế độ nhà ở công vụ theo quy định của pháp luật.</w:t>
      </w:r>
    </w:p>
    <w:p>
      <w:r>
        <w:t>g.4)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ủy, Tỉnh ủy.</w:t>
      </w:r>
    </w:p>
    <w:p>
      <w:r>
        <w:t>g.5) Khoản tiền ăn giữa ca, ăn trưa do người sử dụng lao động tổ chức bữa ăn giữa ca, ăn trưa cho người lao động dưới các hình thức như trực tiếp nấu ăn, mua suất ăn, cấp phiếu ăn.</w:t>
      </w:r>
    </w:p>
    <w:p>
      <w: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
        <w:t>g.6) Khoản tiền mua vé máy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r>
        <w:t>g.7) Khoản tiền học phí cho con của người lao động nước ngoài làm việc tại Việt Nam học tại Việt Nam, con của người lao động Việt Nam đang làm việc ở nước ngoài học tại nước ngoài theo bậc học từ mầm non đến trung học phổ thông do người sử dụng lao động trả hộ.</w:t>
      </w:r>
    </w:p>
    <w:p>
      <w:r>
        <w:t>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w:t>
      </w:r>
    </w:p>
    <w:p>
      <w:r>
        <w:t>g.9) Các khoản thanh toán mà người sử dụng lao động trả để phục vụ việc điều động, luân chuyển người lao động là người nước ngoài làm việc tại Việt Nam theo quy định tại hợp đồng lao động, tuân thủ lịch lao động chuẩn theo thông lệ quốc tế của một số ngành như dầu khí, khai khoáng.</w:t>
      </w:r>
    </w:p>
    <w:p>
      <w:r>
        <w:t>Căn cứ xác định là hợp đồng lao động và khoản tiền thanh toán vé máy bay từ Việt Nam đến quốc gia nơi người nước ngoài cư trú và ngược lại.</w:t>
      </w:r>
    </w:p>
    <w:p>
      <w:r>
        <w:t>Ví dụ 1: Ông X là người nước ngoài được nhà thầu dầu khí Y điều chuyển đến làm việc tại giàn khoan trên thềm lục địa Việt Nam.  Theo quy định tại hợp đồng lao động, chu kỳ làm việc của ông X tại giàn khoan là 28 ngày liên tục, sau đó được nghỉ 28 ngày. Nhà thầu Y thanh toán cho ông X các khoản tiền vé máy bay từ nước ngoài đến Việt Nam và ngược lại mỗi lần đổi ca, chi phí cung cấp trực thăng đưa đón ông X chặng từ đất liền Việt Nam ra giàn khoan và ngược lại, chi phí lưu trú trong trường hợp ông X chờ chuyến bay trực thăng đưa ra giàn khoan làm việc thì không tính các khoản tiền này vào thu nhập chịu thuế thu nhập cá nhân của ông X.”</w:t>
      </w:r>
    </w:p>
    <w:p>
      <w:r>
        <w:t>Căn cứ các quy định nêu trên, trường hợp Sở Văn hóa và Thể thao Hà Nội thực hiện chi đãi ngộ, hỗ trợ đối với các nghệ sỹ đã được Nhà nước phong tặng danh hiệu thì nếu khoản thu nhập này không thuộc các khoản không tính vào thu nhập chịu thuế TNCN quy định tại điểm b, điểm g khoản 2 Điều 2 Thông tư 111/2013/TT-BTC thì sẽ tính vào thu nhập chịu thuế TNCN của các nghệ sỹ.</w:t>
      </w:r>
    </w:p>
    <w:p>
      <w:r>
        <w:t>Đề nghị Sở Văn hóa và Thể thao Hà Nội căn cứ các quy định của pháp luật được trích dẫn nêu trên và đối chiếu với tình hình thực tế các sản phẩm hàng hóa do Công ty sản xuất, kinh doanh để thực hiện đúng theo quy định.</w:t>
      </w:r>
    </w:p>
    <w:p>
      <w:r>
        <w:t>Trong quá trình thực hiện chính sách thuế, trường hợp còn vướng mắc, Sở Văn hóa và Thể thao Hà Nội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trả lời để Sở Văn hóa và Thể thao Hà Nội được biết và thực hiện./.</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