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42509/CTHN-TTHT năm 2024 về Thuế nhà thầu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42509/CTHN-TTHT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42509 /CTHN-TTHT</w:t>
      </w:r>
    </w:p>
    <w:p>
      <w:r>
        <w:t>V/v thuế nhà thầu</w:t>
      </w:r>
    </w:p>
    <w:p>
      <w:r>
        <w:t>Hà Nội, ngày  24 tháng 7 năm 2024</w:t>
      </w:r>
    </w:p>
    <w:p>
      <w:r>
        <w:t>Kính gửi:  Công ty TNHH DSE LOGISTICS VIỆT NAM</w:t>
      </w:r>
    </w:p>
    <w:p>
      <w:r>
        <w:t>(Địa chỉ: Tầng 8 tòa nhà Hoàng Ngọc, Lô C2C khu CNTT tập trung Cầu Giấy, phường Dịch Vọng Hậu, quận Cầu Giấy, Hà Nội - MST: 0108022182)</w:t>
      </w:r>
    </w:p>
    <w:p>
      <w:r>
        <w:t>Cục Thuế TP Hà Nội nhận được công văn số 1206/2024/CV-DSE ngày 12/06/2024 của Công ty TNHH DSE LOGISTICS VIỆT NAM hỏi về thuế nhà thầu. Cục Thuế TP Hà Nội có ý kiến như sau:</w:t>
      </w:r>
    </w:p>
    <w:p>
      <w:r>
        <w:t>- Căn cứ Thông tư số 103/2014/TT-BTC ngày 06/08/2014 của Bộ Tài chính hướng dẫn thực hiện nghĩa vụ thuế áp dụng đối với tổ chức, cá nhân nước ngoài kinh doanh tại Việt Nam hoặc có thu nhập tại Việt Nam:</w:t>
      </w:r>
    </w:p>
    <w:p>
      <w:r>
        <w:t>+ Tại khoản 1  Điều  1 Chương I quy định về đối tượng áp dụng:</w:t>
      </w:r>
    </w:p>
    <w:p>
      <w:r>
        <w:t>“Hướng dẫn tại Thông tư này áp dụng đối với các đối tượng sau (trừ trường hợp nêu tại Điều 2 Chương  I ):</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w:t>
      </w:r>
    </w:p>
    <w:p>
      <w:r>
        <w:t>+ Tại Điều 2 quy định đối tượng không áp dụng:</w:t>
      </w:r>
    </w:p>
    <w:p>
      <w:r>
        <w:t>“Điều 2. Đối tượng không áp dụng</w:t>
      </w:r>
    </w:p>
    <w:p>
      <w:r>
        <w:t>Hướng dẫn tại Thông tư này không áp dụng đối với:</w:t>
      </w:r>
    </w:p>
    <w:p>
      <w:r>
        <w:t>…</w:t>
      </w:r>
    </w:p>
    <w:p>
      <w:r>
        <w:t>3. Tổ chức, cá nhân nước ngoài có thu nhập từ dịch vụ được cung cấp và tiêu dùng ngoài Việt Nam.</w:t>
      </w:r>
    </w:p>
    <w:p>
      <w:r>
        <w:t>…”</w:t>
      </w:r>
    </w:p>
    <w:p>
      <w:r>
        <w:t>+ Tại Điều 6 quy định đối tượng chịu thuế GTGT.</w:t>
      </w:r>
    </w:p>
    <w:p>
      <w:r>
        <w:t>+ Tại Điều 7 quy định thu nhập chịu thuế TNDN.</w:t>
      </w:r>
    </w:p>
    <w:p>
      <w:r>
        <w:t>+ Tại Điều 11 hướng dẫn đối tượng và điều kiện áp dụng:</w:t>
      </w:r>
    </w:p>
    <w:p>
      <w:r>
        <w:t>“Nhà thầu nước ngoài, Nhà thầu phụ nước ngoài không đáp ứng được một trong các điều kiện nêu tại Điều 8 Mục 2 Chương II thì Bên Việt Nam nộp thay thuế cho Nhà thầu nước ngoài, Nhà thầu nước ngoài theo hướng dẫn tại Điều 12, Điều 13 Mục 3 Chương II”</w:t>
      </w:r>
    </w:p>
    <w:p>
      <w:r>
        <w:t>+ Tại Điều 12 hướng dẫn thuế giá trị gia tăng:</w:t>
      </w:r>
    </w:p>
    <w:p>
      <w:r>
        <w:t>“1. Doanh thu tính thuế GTGT</w:t>
      </w:r>
    </w:p>
    <w:p>
      <w:r>
        <w:t>a ) Doanh thu tính thuế GTGT:</w:t>
      </w:r>
    </w:p>
    <w:p>
      <w:r>
        <w:t>Doanh thu tính thuế GTGT là toàn bộ doanh thu do cung cấp dịch vụ, dịch vụ gắn với hàng hóa thuộc đối tượng chịu thuế GTGT mà Nhà thầu nước ngoài, Nhà thầu phụ nước ngoài nhận được, chưa trừ các khoản thuế phải nộp, kể cả các khoản chi phí do Bên Việt Nam trả thay Nhà thầu nước ngoài, Nhà thầu phụ nước ngoài (nếu có).</w:t>
      </w:r>
    </w:p>
    <w:p>
      <w:r>
        <w:t>b) Xác định doanh thu tính thuế GTGT đối với một số trường hợp cụ thể:</w:t>
      </w:r>
    </w:p>
    <w:p>
      <w:r>
        <w:t>b.5) Đối với dịch vụ giao nhận, kho vận quốc tế từ Việt Nam đi nước ngoài (không phân biệt người gửi hay người nhận trả tiền dịch vụ), doanh thu tính thuế GTGT là toàn bộ doanh thu Nhà thầu nước ngoài nhận được không bao gồm cước vận chuyển quốc tế phải trả cho hãng vận chuyển (hàng không, đường biển).</w:t>
      </w:r>
    </w:p>
    <w:p>
      <w:r>
        <w:t>…”</w:t>
      </w:r>
    </w:p>
    <w:p>
      <w:r>
        <w:t>2. Tỷ lệ% để tính thuế GTGT trên doanh thu:</w:t>
      </w:r>
    </w:p>
    <w:p>
      <w:r>
        <w:t>a) Tỷ lệ% để tính thuế GTGT trên doanh thu đối với ngành kinh doanh:</w:t>
      </w:r>
    </w:p>
    <w:p>
      <w:r>
        <w:t>STT</w:t>
      </w:r>
    </w:p>
    <w:p>
      <w:r>
        <w:t>Ngành kinh doanh</w:t>
      </w:r>
    </w:p>
    <w:p>
      <w:r>
        <w:t>Tỷ lệ % để tính thuế GTGT</w:t>
      </w:r>
    </w:p>
    <w:p>
      <w:r>
        <w:t>2</w:t>
      </w:r>
    </w:p>
    <w:p>
      <w:r>
        <w:t>Sản xuất   vận tải   ,     dịch vụ  có gắn với  hàng  hóa ;  xây dựng, lắp đặt  có  bao thầu nguyên vật liệu, máy móc, thiết bị</w:t>
      </w:r>
    </w:p>
    <w:p>
      <w:r>
        <w:t>3</w:t>
      </w:r>
    </w:p>
    <w:p>
      <w:r>
        <w:t>+ Tại Điều 13 hướng dẫn Thuế thu nhập doanh nghiệp:</w:t>
      </w:r>
    </w:p>
    <w:p>
      <w:r>
        <w:t>a) Doanh thu tính thuế TNDN</w:t>
      </w:r>
    </w:p>
    <w:p>
      <w:r>
        <w:t>Doanh thu tính thuế TNDN là toàn bộ doanh thu không bao gồm thuế GTGT mà Nhà thầu nước ngoài, Nhà thầu phụ nước ngoài nhận được, chưa trừ các khoản thuế phải nộp. Doanh thu tính thuế TNDN được t í nh  bao gồm  cả các khoản chi phí do Bên Việt Nam trả thay Nhà thầu nước ngoài, Nhà thầu phụ nước ngoài (nếu có).</w:t>
      </w:r>
    </w:p>
    <w:p>
      <w:r>
        <w:t>b) Xác định doanh thu tính thuế TNDN đối với một số trường hợp cụ thể:</w:t>
      </w:r>
    </w:p>
    <w:p>
      <w:r>
        <w:t>...b.7)  Đối  với dịch vụ giao nhận, kho vận quốc tế từ Việt Nam  đi  nước ngoài, (không phân biệt người gửi hay người nhận trả tiền dịch vụ), doanh thu tính thuế TNDN là toàn bộ doanh thu Nhà thầu nước ngoài nhận được không bao gồm cước vận chuyển quốc tế phải trả cho hãng vận chuyển (hàng không, đường biển).</w:t>
      </w:r>
    </w:p>
    <w:p>
      <w:r>
        <w:t>2. Tỷ lệ (%) thuế TNDN  tính     trên  doanh thu tính thuế</w:t>
      </w:r>
    </w:p>
    <w:p>
      <w:r>
        <w:t>a) Tỷ lệ (%) thuế TNDN  tính  trên doanh thu tính thuế đối với ngành kinh doanh:</w:t>
      </w:r>
    </w:p>
    <w:p>
      <w:r>
        <w:t>STT</w:t>
      </w:r>
    </w:p>
    <w:p>
      <w:r>
        <w:t>Ngành kinh doanh</w:t>
      </w:r>
    </w:p>
    <w:p>
      <w:r>
        <w:t>Tỷ lệ (%) thuế TNDN tính trên doanh thu tính thuế</w:t>
      </w:r>
    </w:p>
    <w:p>
      <w:r>
        <w:t>5</w:t>
      </w:r>
    </w:p>
    <w:p>
      <w:r>
        <w:t>Hoạt động sản xuất, kinh doanh khác,  vận chuyển  (bao gồm v ậ n chuyển đường biển, v ậ n chuyển hàng không)</w:t>
      </w:r>
    </w:p>
    <w:p>
      <w:r>
        <w:t>2</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giá trị gia tăng:</w:t>
      </w:r>
    </w:p>
    <w:p>
      <w:r>
        <w:t>+ Tại Điều 9 quy định về mức thuế suất 0%:</w:t>
      </w:r>
    </w:p>
    <w:p>
      <w:r>
        <w:t>“1 . Thuế suất 0%: áp dụng đối với hàng hóa, dịch vụ xuất khẩu; hoạt động xây dựng, lắp đặt công trình ở nước ngoài và ở trong khu  phi  thuế quan;   vận    tải quốc tế ; hàng hóa, dịch vụ thuộc diện không chịu thuế GTGT khi xuất khẩu, trừ các trường hợp không áp dụng mức thuế suất 0% hướng dẫn tại khoản 3 Điều này.</w:t>
      </w:r>
    </w:p>
    <w:p>
      <w:r>
        <w:t>…</w:t>
      </w:r>
    </w:p>
    <w:p>
      <w:r>
        <w:t>c)  V   ậ   n tải quốc tế quy định    tại    khoản này bao gồm    vận    tải hành khách, hành    lý   , hàng hóa theo    chặng quốc    tế từ    Việt    Nam ra nước ngoài    hoặc    từ nước ngoài đến    Việt    Nam,    hoặc    cả điểm    đi    và đến ở nước ngoài, không phân    biệt    có phương    tiện trực    tiếp    vận    tải hay không có phương    tiện  . Trường hợp, hợp đồng vận tải quốc tế bao gồm cả chặng vận tải nội địa thì vận tải quốc tế bao gồm cả chặng nội địa.</w:t>
      </w:r>
    </w:p>
    <w:p>
      <w:r>
        <w:t>...2. Điều kiện áp dụng thuế suất 0%:</w:t>
      </w:r>
    </w:p>
    <w:p>
      <w:r>
        <w:t>...c) Đối  với  vận tải quốc  tế :</w:t>
      </w:r>
    </w:p>
    <w:p>
      <w:r>
        <w:t>- Có hợp đồng vận chuyển hành khách, hành lý, hàng hóa giữa người vận chuyển và người thuê vận chuyển theo chặng quốc tế từ Việt Nam ra nước ngoài hoặc từ nước ngoài đến Việt Nam hoặc cả điểm đi và điểm đến ở nước ngoài theo các hình thức phù hợp với quy định của pháp luật. Đối với vận chuyển hành khách, hợp đồng vận chuyển là vé. Cơ sở kinh doanh vận tải  quốc  tế thực hiện theo các quy định của pháp luật về vận tả i .</w:t>
      </w:r>
    </w:p>
    <w:p>
      <w:r>
        <w:t>- Có chứng từ thanh toán qua ngân hàng hoặc các hình thức thanh toán khác được coi là thanh toán qua ngân hàng.  Đối  với trường hợp vận chuyển hành khách là cá nhân, có chứng từ thanh toán trực tiếp.”</w:t>
      </w:r>
    </w:p>
    <w:p>
      <w:r>
        <w:t>Căn cứ các quy định trên, trường hợp Công ty B là doanh nghiệp Trung Quốc (sau đây gọi là Nhà thầu nước ngoài) cung cấp dịch vụ vận chuyển hàng hóa đường bộ từ Việt Nam sang Trung Quốc và ngược lại có thu nhập phát sinh tại Việt Nam trên cơ sở hợp đồng, thỏa thuận, hoặc cam kết giữa Nhà thầu nước ngoài với tổ chức, cá nhân Việt Nam thì thuộc đối tượng áp dụng Thông tư số 103/2014/TT-BTC của Bộ Tài chính. Trường hợp Nhà thầu nước ngoài không đáp ứng điều kiện khai thuế tại Việt Nam thì Công ty TNHH DSE LOGISTICS V I ỆT NAM có trách nhiệm khấu trừ và kê khai, nộp thuế nhà thầu thay cho Nhà thầu nước ngoài theo hướng dẫn tại Điều 12, Điều 13 Thông tư số 103/TT-BTC, cụ thể:</w:t>
      </w:r>
    </w:p>
    <w:p>
      <w:r>
        <w:t>- Về thuế TNDN: Áp dụng tỷ lệ % thuế TNDN tính trên doanh thu tính thuế 2%.</w:t>
      </w:r>
    </w:p>
    <w:p>
      <w:r>
        <w:t>- Về thuế GTGT: Áp dụng tỷ lệ % thuế GTGT tính trên doanh thu tính thuế là 3%.</w:t>
      </w:r>
    </w:p>
    <w:p>
      <w:r>
        <w:t>Trường hợp Công ty B cung cấp dịch vụ vận chuyển đáp ứng là vận tải quốc tế theo quy định tại Điều 9 Thông tư số 219/2013/TT-BTC ngày 31/12/2013 của Bộ Tài chính thì áp dụng thuế suất thuế GTGT 0%.</w:t>
      </w:r>
    </w:p>
    <w:p>
      <w:r>
        <w:t>Trường hợp Công ty B là doanh nghiệp Trung Quốc có thu nhập từ dịch vụ được cung cấp và tiêu dùng ngoài Việt Nam thì không thuộc đối tượng áp dụng của Thông tư số 103/2014/TT-BTC ngày 06/08/2014 của Bộ Tài chính.</w:t>
      </w:r>
    </w:p>
    <w:p>
      <w:r>
        <w:t>Trong quá trình thực hiện chính sách thuế, trường hợp còn vướng mắc, đơn vị có thể tham khảo các văn bản hướng dẫn của Cục Thuế TP Hà Nội được đăng tải trên website   http://hano   i.   gdt   .   gov.vn   hoặc liên hệ với Phòng Thanh tra- Kiểm tra số 1 để được hỗ trợ giải quyết.</w:t>
      </w:r>
    </w:p>
    <w:p>
      <w:r>
        <w:t>Cục Thuế TP Hà Nội trả lời để Công ty TNHH DSE LOGISTICS VIỆT NAM được biết và thực hiện./ .</w:t>
      </w:r>
    </w:p>
    <w:p>
      <w:r>
        <w:t>Nơi nhận:</w:t>
      </w:r>
    </w:p>
    <w:p>
      <w:r>
        <w:t>- Như trên;</w:t>
      </w:r>
    </w:p>
    <w:p>
      <w:r>
        <w:t>- Phòng TTKT 1;</w:t>
      </w:r>
    </w:p>
    <w:p>
      <w:r>
        <w:t>- Phòng NVDTPC;</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