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4240/VPCP-KSTT năm 2025 triển khai dịch vụ công trực tuyến “Nộp phạt xử lý vi phạm hành chính trong lĩnh vực quản lý thị trường trên Cổng Dịch vụ công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4240/VPCP-KSTT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4240/VPCP-KSTT</w:t>
      </w:r>
    </w:p>
    <w:p>
      <w:r>
        <w:t>V/v triển khai DVCTT “Nộp phạt xử lý vi phạm hành chính trong lĩnh vực quản lý thị trường trên Cổng Dịch vụ công quốc gia”</w:t>
      </w:r>
    </w:p>
    <w:p>
      <w:r>
        <w:t>Hà Nội, ngày 15 tháng 5 năm 2025</w:t>
      </w:r>
    </w:p>
    <w:p>
      <w:r>
        <w:t>Kính gửi:</w:t>
      </w:r>
    </w:p>
    <w:p>
      <w:r>
        <w:t>- Bộ Công Thương;</w:t>
      </w:r>
    </w:p>
    <w:p>
      <w:r>
        <w:t>- Bộ Tài chính;</w:t>
      </w:r>
    </w:p>
    <w:p>
      <w:r>
        <w:t>- Ủy ban nhân dân các tỉnh, thành phố trực thuộc Trung ương.</w:t>
      </w:r>
    </w:p>
    <w:p>
      <w:r>
        <w:t>Thực hiện nhiệm vụ được Thủ tướng Chính phủ giao tại Quyết định số 206/QĐ-TTg ngày 28 tháng 02 năm 2024 [1]  về việc tích hợp, cung cấp dịch vụ công trực tuyến “Nộp phạt xử lý vi phạm hành chính trong lĩnh vực quản lý thị trường trên Cổng Dịch vụ công quốc gia”, để bảo đảm việc hạch toán các khoản thu phạt về ngân sách nhà nước sau khi sắp xếp, tinh gọn tổ chức bộ máy, Văn phòng Chính phủ trân trọng đề nghị:</w:t>
      </w:r>
    </w:p>
    <w:p>
      <w:r>
        <w:t>1. Ủy ban nhân dân các tỉnh, thành phố trực thuộc Trung ương:</w:t>
      </w:r>
    </w:p>
    <w:p>
      <w:r>
        <w:t>- Chỉ đạo các đơn vị có liên quan trên địa bàn thống nhất danh mục, cập nhật đầy đủ thông tin của Chi cục Quản lý thị trường, các Đội Quản lý thị trường trên Cơ sở dữ liệu quốc gia về thủ tục hành chính (Phụ lục 1 kèm theo) phục vụ hạch toán các khoản thu phạt xử lý vi phạm hành chính lĩnh vực quản lý thị trường về Kho bạc Nhà nước, hoàn thành   trước ngày 19 tháng 5 năm 2025  ; đồng thời, gửi thông tin về Bộ Công Thương để cập nhật vào Hệ thống xử lý vi phạm hành chính (gọi tắt là Hệ thống INS);</w:t>
      </w:r>
    </w:p>
    <w:p>
      <w:r>
        <w:t>- Tuyên truyền, hướng dẫn các cá nhân, tổ chức trên địa bàn thực hiện thanh toán trực tuyến Nộp phạt xử lý vi phạm hành chính trong lĩnh vực quản lý thị trường trên Cổng Dịch vụ công quốc gia  (Hướng dẫn cách thực hiện thanh toán trực tuyến tại Phụ lục 2 kèm theo)  theo lộ trình triển khai của Bộ Công Thương; bảo đảm chỉ tiêu về thanh toán trực tuyến theo chỉ đạo của Chính phủ [2] .</w:t>
      </w:r>
    </w:p>
    <w:p>
      <w:r>
        <w:t>2. Bộ Công Thương:</w:t>
      </w:r>
    </w:p>
    <w:p>
      <w:r>
        <w:t>- Cập nhật thông tin của các đơn vị ra quyết định xử phạt và bảo đảm Hệ thống INS vận hành liên tục, thông suốt; kịp thời hỗ trợ người dân, doanh nghiệp trong quá trình cung cấp dịch vụ công trực tuyến.</w:t>
      </w:r>
    </w:p>
    <w:p>
      <w:r>
        <w:t>- Hướng dẫn nghiệp vụ các cơ quan quản lý thị trường tại địa phương; cử đầu mối phối hợp với Văn phòng Chính phủ, Bộ Tài chính (Kho bạc Nhà nước) và Ủy ban nhân dân các tỉnh, thành phố trực thuộc Trung ương xử lý vướng mắc trong quá trình thực hiện.</w:t>
      </w:r>
    </w:p>
    <w:p>
      <w:r>
        <w:t>3. Bộ Tài chính:</w:t>
      </w:r>
    </w:p>
    <w:p>
      <w:r>
        <w:t>- Phối hợp với Bộ Công Thương hướng dẫn Ngân hàng thương mại, Tổ chức cung cấp dịch vụ trung gian thanh toán cập nhật danh sách phối hợp thu phạt giữa các cơ quan quản lý thị trường với các đơn vị Kho bạc Nhà nước, mã loại hình thu và hạch toán các khoản thu phạt xử lý vi phạm hành chính lĩnh vực quản lý thị trường trên Cổng Dịch vụ công quốc gia vào ngân sách nhà nước.</w:t>
      </w:r>
    </w:p>
    <w:p>
      <w:r>
        <w:t>- Chỉ đạo, hướng dẫn Kho bạc Nhà nước các cấp phối hợp với các Ngân hàng thương mại nơi mở tài khoản để triển khai thực hiện thu phạt xử lý vi phạm hành chính trong lĩnh vực quản lý thị trường trên Cổng Dịch vụ công quốc gia.</w:t>
      </w:r>
    </w:p>
    <w:p>
      <w:r>
        <w:t>Đầu mối hỗ trợ kỹ thuật Văn phòng Chính phủ: đồng chí Vũ Hải Đăng, Cục Kiểm soát thủ tục hành chính, điện thoại: 080.40583; 0989.810.236, email:  vuhaidang@thutuchanhchinh.vn .</w:t>
      </w:r>
    </w:p>
    <w:p>
      <w:r>
        <w:t>Trân trọng cảm ơn sự quan tâm, phối hợp của Quý Cơ quan./.</w:t>
      </w:r>
    </w:p>
    <w:p>
      <w:r>
        <w:t>Nơi nhận:</w:t>
      </w:r>
    </w:p>
    <w:p>
      <w:r>
        <w:t>- Như trên;</w:t>
      </w:r>
    </w:p>
    <w:p>
      <w:r>
        <w:t>- VPCP: BTCN, PCN Phạm Mạnh Cường;</w:t>
      </w:r>
    </w:p>
    <w:p>
      <w:r>
        <w:t>- Lưu: VT, KSTT (2). HĐ</w:t>
      </w:r>
    </w:p>
    <w:p>
      <w:r>
        <w:t>KT. BỘ TRƯỞNG, CHỦ NHIỆM</w:t>
      </w:r>
    </w:p>
    <w:p>
      <w:r>
        <w:t>PHÓ CHỦ NHIỆM</w:t>
      </w:r>
    </w:p>
    <w:p>
      <w:r>
        <w:t>Phạm Mạnh Cường</w:t>
      </w:r>
    </w:p>
    <w:p>
      <w:r>
        <w:t>PHỤ LỤC 1</w:t>
      </w:r>
    </w:p>
    <w:p>
      <w:r>
        <w:t>TÀI LIỆU HƯỚNG DẪN CẬP NHẬT DANH MỤC CƠ QUAN TRÊN CƠ SỞ DỮ LIỆU QUỐC GIA VỀ THỦ TỤC HÀNH CHÍNH</w:t>
      </w:r>
    </w:p>
    <w:p>
      <w:r>
        <w:t>(Ban hành kèm theo Công văn số: 4240/VPCP-KSTT ngày 15 tháng 5 năm 2025 của Văn phòng Chính phủ)</w:t>
      </w:r>
    </w:p>
    <w:p>
      <w:r>
        <w:t>Bước 1 : Ủy ban nhân dân tỉnh, thành phố trực thuộc Trung ương truy cập Cơ sở dữ liệu quốc gia về thủ tục hành chính (địa chỉ tại:  https://csdl.dichvucong.gov.vn/ ) để thực hiện nhập thông tin  Chi cục Quản lý thị trường và các Đội Quản lý thị trường  trực thuộc Sở Công Thương.</w:t>
      </w:r>
    </w:p>
    <w:p>
      <w:r>
        <w:t>Bước 2 : Chọn “Quản trị danh mục” → “Cơ quan”.</w:t>
      </w:r>
    </w:p>
    <w:p>
      <w:r>
        <w:t>Bước 3 : Chọn “Thêm mới” để khai báo đơn vị mới.</w:t>
      </w:r>
    </w:p>
    <w:p>
      <w:r>
        <w:t>Bước 4 : Điền các thông tin tại màn hình “Danh mục cơ quan”. Trong đó, Mã đơn vị là Mã định danh cơ quan bảo đảm tuân thủ theo quy định tại Quyết định số 20/QĐ-TTg ngày 22/7/2020 của Thủ tướng Chính phủ; thông tin Tài  khoản kho bạc của đơn vị cần chính xác để bảo đảm việc hạch toán các khoản thu phạt về ngân sách nhà nước không bị gián đoạn.</w:t>
      </w:r>
    </w:p>
    <w:p>
      <w:r>
        <w:t>PHỤ LỤC 2</w:t>
      </w:r>
    </w:p>
    <w:p>
      <w:r>
        <w:t>HƯỚNG DẪN THỰC HIỆN THANH TOÁN TRỰC TUYẾN “NỘP PHẠT XỬ LÝ VI PHẠM HÀNH CHÍNH TRONG LĨNH VỰC QUẢN LÝ THỊ TRƯỜNG TRÊN CỔNG DỊCH VỤ CÔNG QUỐC GIA”</w:t>
      </w:r>
    </w:p>
    <w:p>
      <w:r>
        <w:t>(Ban hành kèm theo Công văn số: 4240/VPCP-KSTT ngày 15 tháng 5 năm 2025 của Văn phòng Chính phủ)</w:t>
      </w:r>
    </w:p>
    <w:p>
      <w:r>
        <w:t>Đường dây nóng của Bộ Công Thương hỗ trợ giải đáp vướng mắc trong quá trình triển khai Hệ thống xử lý vi phạm hành chính: 0961.042.442.</w:t>
      </w:r>
    </w:p>
    <w:p>
      <w:r>
        <w:t>I. Quy trình chung</w:t>
      </w:r>
    </w:p>
    <w:p>
      <w:r>
        <w:t>Mô tả luồng nghiệp vụ:</w:t>
      </w:r>
    </w:p>
    <w:p>
      <w:r>
        <w:t>- Người dân/Doanh nghiệp tra cứu thông tin vi phạm theo Quyết định xử phạt thông qua việc kết nối, chia sẻ dữ liệu giữa Cổng Dịch vụ công quốc gia (DVCQG) và Bộ Công Thương.</w:t>
      </w:r>
    </w:p>
    <w:p>
      <w:r>
        <w:t>- Người dân/Doanh nghiệp thực hiện thanh toán. Hệ thống DVCQG sẽ gọi sang hệ thống ngân hàng, trung gian thanh toán.</w:t>
      </w:r>
    </w:p>
    <w:p>
      <w:r>
        <w:t>- Khi thực hiện thanh toán thành công. Cổng DVCQG sẽ cho phép Người dân/DN tra cứu hồ sơ, tải file chứng từ.</w:t>
      </w:r>
    </w:p>
    <w:p>
      <w:r>
        <w:t>- Bộ Công thương nhận trạng thái giao dịch và biên lai từ ngân hàng, trung gian thanh toán và có hình thức thông báo kết quả cho người vi phạm.</w:t>
      </w:r>
    </w:p>
    <w:p>
      <w:r>
        <w:t>II. Quy trình chi tiết</w:t>
      </w:r>
    </w:p>
    <w:p>
      <w:r>
        <w:t>II.1. Tra cứu theo quyết định xử phạt</w:t>
      </w:r>
    </w:p>
    <w:p>
      <w:r>
        <w:t>Bước 1 : Người dân/Doanh nghiệp (sau đây gọi tắt là người dùng) thực hiện đăng nhập vào Cổng DVCQG.</w:t>
      </w:r>
    </w:p>
    <w:p>
      <w:r>
        <w:t>Bước 2 : Chọn chức năng  [Thanh toán trực tuyến]  trên giao diện Cổng Dịch vụ công quốc gia (địa chỉ https://dichvucong.gov.vn/); sau đó chọn  [Nộp phạt xử lý vi phạm hành chính] , chọn vào mục  [Tra cứu/thanh toán vi phạm quản lý thị trường] , hệ thống hiển thị giao diện tra cứu theo quyết định xử phạt như sau:</w:t>
      </w:r>
    </w:p>
    <w:p>
      <w:r>
        <w:t>Bước 3 : Người dùng nhập các thông tin sau để tra cứu quyết định xử phạt:</w:t>
      </w:r>
    </w:p>
    <w:p>
      <w:r>
        <w:t>+ Số quyết định;</w:t>
      </w:r>
    </w:p>
    <w:p>
      <w:r>
        <w:t>+ Năm quyết định;</w:t>
      </w:r>
    </w:p>
    <w:p>
      <w:r>
        <w:t>+ Mã bảo mật.</w:t>
      </w:r>
    </w:p>
    <w:p>
      <w:r>
        <w:t>Sau khi cập nhật các thông tin nêu trên, thực hiện   [Tra cứu]   quyết định xử phạt:</w:t>
      </w:r>
    </w:p>
    <w:p>
      <w:r>
        <w:t>Một số trường hợp có thể xảy ra như sau:</w:t>
      </w:r>
    </w:p>
    <w:p>
      <w:r>
        <w:t>-  Trường hợp 1:  Nếu thông tin quyết định xử phạt không có trong thông tin dữ liệu của Bộ Công Thương, hệ thống sẽ hiển thị thông báo: “ Không tìm thấy quyết định xử phạt này ”;</w:t>
      </w:r>
    </w:p>
    <w:p>
      <w:r>
        <w:t>-  Trường hợp 2:  Nếu quyết định xử phạt đã được thanh toán, hệ thống sẽ hiển thị thông báo: “Quyết định xử phạt đã được thanh toán”</w:t>
      </w:r>
    </w:p>
    <w:p>
      <w:r>
        <w:t>-  Trường hợp 3:  Nếu quyết định xử phạt chưa được thanh toán nhưng quá thời hạn phải thanh toán theo QĐXP, hệ thống hiển thị thông báo: “Quyết định xử phạt quá thời hạn thanh toán trực tuyến (10 ngày), Bộ Công đề nghị anh/chị tới Kho bạc Nhà nước nộp phạt”</w:t>
      </w:r>
    </w:p>
    <w:p>
      <w:r>
        <w:t>-  Trường hợp 4:  Nếu gặp lỗi kết nối, hệ thống hiển thị thông báo:“Không kết nối được tới Hệ thống của Bộ Công Thương”</w:t>
      </w:r>
    </w:p>
    <w:p>
      <w:r>
        <w:t>-  Trường hợp 4:  Nếu đã có quyết định xử phạt và chưa được thanh toán, hệ thống sẽ hiển thị thông tin chi tiết gồm:</w:t>
      </w:r>
    </w:p>
    <w:p>
      <w:r>
        <w:t>● Số quyết định;</w:t>
      </w:r>
    </w:p>
    <w:p>
      <w:r>
        <w:t>● Ngày quyết định;</w:t>
      </w:r>
    </w:p>
    <w:p>
      <w:r>
        <w:t>● Cơ quan xử phạt;</w:t>
      </w:r>
    </w:p>
    <w:p>
      <w:r>
        <w:t>● Hành vi vi phạm;</w:t>
      </w:r>
    </w:p>
    <w:p>
      <w:r>
        <w:t>● Số tiền phạt;</w:t>
      </w:r>
    </w:p>
    <w:p>
      <w:r>
        <w:t>● Hạn nộp;</w:t>
      </w:r>
    </w:p>
    <w:p>
      <w:r>
        <w:t>Khi người dùng đã tra cứu được quyết định xử phạt, sẽ thực hiện thanh toán, khi đó thực hiện theo quy trình thanh toán được mô tả ở  mục II.2 Quy trình thanh toán trên Hệ thống thanh toán của Cổng Dịch vụ công quốc gia.</w:t>
      </w:r>
    </w:p>
    <w:p>
      <w:r>
        <w:t>Thanh toán thành công, hiển thị màn hình thông báo thành công, người dùng có thể xem và tải biên lai trên Cổng DVCQG trong Thông tin tài khoản.</w:t>
      </w:r>
    </w:p>
    <w:p>
      <w:r>
        <w:t>II.2. Quy trình thanh toán trên Hệ thống thanh toán trực tuyến của Cổng Dịch vụ công quốc gia</w:t>
      </w:r>
    </w:p>
    <w:p>
      <w:r>
        <w:t>Màn hình thanh toán trên Payment platform như sau:</w:t>
      </w:r>
    </w:p>
    <w:p>
      <w:r>
        <w:t>Ví dụ người dùng chọn thanh toán qua Ngân hàng Vietcombank (VCB), hệ thống điều hướng sang trang Ibanking của VCB như sau:</w:t>
      </w:r>
    </w:p>
    <w:p>
      <w:r>
        <w:t>Người dùng nhập tài khoản của ngân hàng VCB, khi đó hệ thống ngân hàng hiển thị thông tin như sau:</w:t>
      </w:r>
    </w:p>
    <w:p>
      <w:r>
        <w:t>Người dùng thực hiện xác nhận thanh toán, sau khi giao dịch thành công, hệ thống sẽ trả về thông báo thanh toán thành công cho người dùng, đồng thời gửi trạng thái giao dịch thành công tới hệ thống Bộ Công Thương.</w:t>
      </w:r>
    </w:p>
    <w:p>
      <w:r>
        <w:t>[1]  Quyết định số 206/QĐ-TTg ngày 28/2/2024 của Thủ tướng Chính phủ Phê duyệt danh mục nhóm dịch vụ công trực tuyến liên thông ưu tiên tái cấu trúc quy trình, cung cấp trên Cổng Dịch vụ công quốc gia năm 2024.</w:t>
      </w:r>
    </w:p>
    <w:p>
      <w:r>
        <w:t>[2]  Nghị Quyết số 03/NQ-CP ngày 09/01/2025 của Chính phủ giao chỉ tiêu về Tỷ lệ thanh toán trực tuyến trong giải quyết thủ tục hành chính, dịch vụ công đạt 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