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4221/CT-CS năm 2025 về Chính sách thuế thu nhập doanh nghiệp,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4221/CT-CS</w:t>
      </w:r>
    </w:p>
    <w:p>
      <w:r>
        <w:t>V/v Chính sách thuế TNDN, thuế TNCN.</w:t>
      </w:r>
    </w:p>
    <w:p>
      <w:r>
        <w:t>Hà Nội, ngày 03 tháng 10 năm 2025</w:t>
      </w:r>
    </w:p>
    <w:p>
      <w:r>
        <w:t>Kính gửi:  Công ty TNHH Nippon Zoki Việt Nam</w:t>
      </w:r>
    </w:p>
    <w:p>
      <w:r>
        <w:t>(Đ/c: Nho Quan, tỉnh Ninh Bình: MST DN: 2700677915)</w:t>
      </w:r>
    </w:p>
    <w:p>
      <w:r>
        <w:t>Cục Thuế nhận được công văn số 04/KT-NZV tháng 7/2025 của công ty TNHH Nippon Zoki Việt Nam phản ánh vướng mắc về thuế thu nhập cá nhân (TNCN) của ông Anami Tomokazu và thuế thu nhập doanh nghiệp (TNDN) đối chi phí phát sinh trong giai đoạn trước khi thành lập doanh nghiệp. Vấn đề này, Cục Thuế có ý kiến như sau:</w:t>
      </w:r>
    </w:p>
    <w:p>
      <w:r>
        <w:t>1. Về thuế thu nhập cá nhân</w:t>
      </w:r>
    </w:p>
    <w:p>
      <w:r>
        <w:t>Căn cứ quy định tại khoản 1 Điều 66 Luật Quản lý thuế số 38/2019/QH14;</w:t>
      </w:r>
    </w:p>
    <w:p>
      <w:r>
        <w:t>Căn cứ quy định tại Điều 1 Thông tư số 111/2013/TT-BTC ngày 15/8/2013 của Bộ Tài chính (được sửa đổi, bổ sung tại Điều 2 Thông tư số 119/2014/TT-ВТС ngày 25/08/2014 của Bộ Tài chính);</w:t>
      </w:r>
    </w:p>
    <w:p>
      <w:r>
        <w:t>Căn cứ quy định tại Khoản 1, Khoản 2 Điều 18 và điểm b.3 Khoản 1 Điều 25 Thông tư số 111/2013/TT-BTC ngày 15/8/2013 của Bộ Tài chính.</w:t>
      </w:r>
    </w:p>
    <w:p>
      <w:r>
        <w:t>Căn cứ quy định trên và hồ sơ kèm theo, trường hợp ông Anami Tomokazu làm việc tại Việt Nam, trong thời gian từ ngày 01/01/2025 đến ngày 01/07/2025 (ngày kết thúc công việc và rời Việt Nam) được công ty TNHH Nippon Nam thực hiện khấu trừ thuế TNCN theo đối tượng cư trú và ông Anami Tomokazu cũng tự thực hiện khai thuế đối với thu nhập trả từ nước ngoài cho công việc phát sinh tại Việt Nam theo đối tượng cư trú (tính thuế TNCN biểu thuế lũy tiến từng phần), nhưng thực tế, ông Anami Tomokazu có số ngày ở tại Việt Nam dưới 183 ngày trong thời gian từ ngày 01/01/2025 đến 01/7/2025 thì ông Anami Tomokazu cần hoàn thành nghĩa vụ thuế TNCN trước khi xuất cảnh rời Việt Nam. Ông Anami Tomokazu xác định nghĩa vụ nộp thuế TNCN thuộc diện cá nhân không cư trú đối với thu nhập phát sinh từ ngày 01/01/2025 đến ngày 01/7/2025 (tính thuế TNCN theo thuế suất 20% trên tổng thu nhập phát sinh tại Việt Nam, không phân biệt nơi trả và nhận thu nhập). Để nghị công ty TNHH Nippon Zoki Việt Nam, ông Anami Tomokazu liên hệ với Thuế tỉnh Ninh Bình để được hướng dẫn cụ thể theo quy định.</w:t>
      </w:r>
    </w:p>
    <w:p>
      <w:r>
        <w:t>2. Về thuế thu nhập doanh nghiệp</w:t>
      </w:r>
    </w:p>
    <w:p>
      <w:r>
        <w:t>Căn cứ quy định tại Điều 18 Luật doanh nghiệp số 59/2020/QH14;</w:t>
      </w:r>
    </w:p>
    <w:p>
      <w:r>
        <w:t>Căn cứ quy định tại điểm b Khoản 3 Điều 24 Nghị định số 181/2025/NĐ-CP ngày 01/7/2025 của Chính phủ (hiệu lực từ ngày 01/7/2025);</w:t>
      </w:r>
    </w:p>
    <w:p>
      <w:r>
        <w:t>Căn cứ quy định tại Điều 4 Thông tư số 96/2015/TT-BTC ngày 22/6/2015 của Bộ Tài chính.</w:t>
      </w:r>
    </w:p>
    <w:p>
      <w:r>
        <w:t>Căn cứ các quy định trên, pháp luật thuế đã có quy định về các chi phí được trừ khi xác định thu nhập chịu thuế TNDN. Trường hợp Công ty TNHH Nippon Zoki Việt Nam có kế hoạch góp vốn thành lập doanh nghiệp mới và chưa có các tài liệu cụ thể về chi phí thực tế phát sinh trước khi thành lập doanh nghiệp nên chưa đủ thông tin để cơ quan thuế hướng dẫn. Khi Công ty TNHH Nippon Zoki Việt Nam thực hiện hoạt động góp vốn thành lập doanh nghiệp mới và có phát sinh các chi phí liên quan đến việc thành lập doanh nghiệp mới thì công ty liên hệ với cơ quan thuế địa phương để được hướng dẫn thực hiện theo quy định.</w:t>
      </w:r>
    </w:p>
    <w:p>
      <w:r>
        <w:t>Cục Thuế thông báo để Công ty TNHH Nippon Zoki Việt Nam được biết./.</w:t>
      </w:r>
    </w:p>
    <w:p>
      <w:r>
        <w:t>Nơi nhận:</w:t>
      </w:r>
    </w:p>
    <w:p>
      <w:r>
        <w:t>- Như trên:</w:t>
      </w:r>
    </w:p>
    <w:p>
      <w:r>
        <w:t>- PCTr Đặng Ngọc Minh (để b/c);</w:t>
      </w:r>
    </w:p>
    <w:p>
      <w:r>
        <w:t>- Thuế tỉnh Ninh Bình;</w:t>
      </w:r>
    </w:p>
    <w:p>
      <w:r>
        <w:t>- Ban PC;</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