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419/CHQ-GSQL năm 2025 thông báo phương thức xác minh mới đối với C/O mẫu AI do Ấn Độ cấp của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419/CHQ-GSQL</w:t>
      </w:r>
    </w:p>
    <w:p>
      <w:r>
        <w:t>V/v thông báo phương thức xác minh mới đối với C/O mẫu AI do Ấn Độ cấp</w:t>
      </w:r>
    </w:p>
    <w:p>
      <w:r>
        <w:t>Hà Nội, ngày 24 tháng 3 năm 2025</w:t>
      </w:r>
    </w:p>
    <w:p>
      <w:r>
        <w:t>Kính gửi:    Các Chi cục Hải quan khu vực.</w:t>
      </w:r>
    </w:p>
    <w:p>
      <w:r>
        <w:t>Trên cơ sở công hàm số NV/295/COM/2025 ngày 05/3/2025 của Đại sứ quán Ấn Độ tại Việt Nam thông báo triển khai hệ thống Chứng nhận xuất xứ điện tử (eCOO) được cải tiến nhằm tạo điều kiện thuận lợi cho hoạt động xuất khẩu từ Ấn Độ và cung cấp khả năng xác minh Giấy chứng nhận xuất xứ theo thời gian thực do các cơ quan có thẩm quyền tại Ấn Độ cấp, Cục Hải quan thông báo như sau:</w:t>
      </w:r>
    </w:p>
    <w:p>
      <w:r>
        <w:t>1. Việc cấp C/O điện tử đối với hàng hóa xuất xứ tại Ấn Độ là bắt buộc kể từ ngày 01/01/2025. Ngoài ra, việc cấp tất cả các C/O ưu đãi đã được chuyển sang hệ thống Trade Connect ePlatform (www.trade.gov.in) từ ngày 17/01/2025.</w:t>
      </w:r>
    </w:p>
    <w:p>
      <w:r>
        <w:t>2. Hệ thống eCOO có các tính năng sau:</w:t>
      </w:r>
    </w:p>
    <w:p>
      <w:r>
        <w:t>a. Con dấu và chữ ký số: dạng hình ảnh của cơ quan cấp được gắn điện tử trên C/O.</w:t>
      </w:r>
    </w:p>
    <w:p>
      <w:r>
        <w:t>b. Xác minh C/O theo thời gian thực bằng 2 phương pháp sau:</w:t>
      </w:r>
    </w:p>
    <w:p>
      <w:r>
        <w:t>- Quét mã QR: C/O có thể được xác minh bằng cách quét mã QR được in trên chứng nhận đã cấp.</w:t>
      </w:r>
    </w:p>
    <w:p>
      <w:r>
        <w:t>- Xác minh trực tuyến: Truy cập www.trade.gov.in - Chọn  Get Certificate of Origin - Verify Certificate  - Nhập số C/O và mã Captcha - Chọn  Verify Certificate . Thông tin chi tiết C/O sẽ được hiển thị trên màn hình.</w:t>
      </w:r>
    </w:p>
    <w:p>
      <w:r>
        <w:t>Cục Hải quan thông báo để các đơn vị biết, thực hiện./.</w:t>
      </w:r>
    </w:p>
    <w:p>
      <w:r>
        <w:t>Nơi nhận:</w:t>
      </w:r>
    </w:p>
    <w:p>
      <w:r>
        <w:t>- Như trên;</w:t>
      </w:r>
    </w:p>
    <w:p>
      <w:r>
        <w:t>- Ban CNTT&amp;TKHQ (để phối hợp);</w:t>
      </w:r>
    </w:p>
    <w:p>
      <w:r>
        <w:t>- Chi cục KTSTQ (để phối hợp);</w:t>
      </w:r>
    </w:p>
    <w:p>
      <w:r>
        <w:t>- Lưu: VT, GSQL (3b).</w:t>
      </w:r>
    </w:p>
    <w:p>
      <w:r>
        <w:t>TL. CỤC TRƯỞNG</w:t>
      </w:r>
    </w:p>
    <w:p>
      <w:r>
        <w:t>TRƯỞNG BAN GSQL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