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4181/TLĐ-TC năm 2025 hướng dẫn công tác quản lý tài chính, tài sản công đoàn theo Kết luận 157-KL/TW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4181/TLĐ-TC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4181/TLĐ-TC</w:t>
      </w:r>
    </w:p>
    <w:p>
      <w:r>
        <w:t>V/v hướng dẫn công tác quản lý tài chính, tài sản công đoàn theo Kết luận 157-KL/TW</w:t>
      </w:r>
    </w:p>
    <w:p>
      <w:r>
        <w:t>Hà Nội, ngày 29 tháng 5 năm 2025</w:t>
      </w:r>
    </w:p>
    <w:p>
      <w:r>
        <w:t>Kính gửi:</w:t>
      </w:r>
    </w:p>
    <w:p>
      <w:r>
        <w:t>- Các Liên đoàn Lao động tỉnh, thành phố;</w:t>
      </w:r>
    </w:p>
    <w:p>
      <w:r>
        <w:t>- Các Công đoàn ngành trung ương và tương đương;</w:t>
      </w:r>
    </w:p>
    <w:p>
      <w:r>
        <w:t>Công đoàn Tổng Công ty trực thuộc Tổng Liên đoàn.</w:t>
      </w:r>
    </w:p>
    <w:p>
      <w:r>
        <w:t>Thực hiện Kết luận số 157-KL/TW ngày 25/5/2025 của Bộ Chính trị về triển khai thực hiện các nghị quyết, kết luận của Trung ương, Bộ Chính trị về sắp xếp tổ chức bộ máy và đơn vị hành chính.</w:t>
      </w:r>
    </w:p>
    <w:p>
      <w:r>
        <w:t>Để công tác quản lý tài chính, tài sản công đoàn được hiệu quả, đảm bảo đúng quy định, sẵn sàng phục vụ công tác bàn giao khi kết thúc hoạt động, Tổng Liên đoàn Lao động Việt Nam yêu cầu các đơn vị thực hiện và chỉ đạo công đoàn cấp dưới thực hiện các nội dung sau:</w:t>
      </w:r>
    </w:p>
    <w:p>
      <w:r>
        <w:t>1. Đối với công đoàn cơ sở (CĐCS):</w:t>
      </w:r>
    </w:p>
    <w:p>
      <w:r>
        <w:t>1.1. Đối với CĐCS cơ quan hành chính, lực lượng vũ trang, đơn vị sự nghiệp hưởng 100% lương từ ngân sách nhà nước (đơn vị sự nghiệp công có mức tự bảo đảm chi phí hoạt động thường xuyên xác định theo phương án quy định tại Điều 10 Nghị định số 60/2021/NĐ-CP ngày 21/6/2021 của Chính phủ dưới 10%; đơn vị sự nghiệp công không có nguồn thu sự nghiệp) kết thúc hoạt động:</w:t>
      </w:r>
    </w:p>
    <w:p>
      <w:r>
        <w:t>- Thực hiện báo cáo quyết toán tài chính công đoàn tại thời điểm 31/5/2025. Đồng thời, tiếp tục thực hiện ghi sổ kế toán cho đến thời điểm kết thúc hoạt động. Thời điểm kết thúc hoạt động, bàn giao hoàn thành trước ngày 25/6/2025. Khi kết thúc hoạt động, đơn vị thực hiện điều chỉnh báo cáo quyết toán;</w:t>
      </w:r>
    </w:p>
    <w:p>
      <w:r>
        <w:t>- Tài chính công đoàn tích luỹ: Tại thời điểm kết thúc hoạt động, bàn giao số tài chính công đoàn còn lại chuyển về công đoàn cấp trên trực tiếp quản lý. Khi công đoàn cấp trên trực tiếp quản lý kết thúc hoạt động thì bàn giao và chuyển toàn bộ tài chính công đoàn về công đoàn cấp 2;</w:t>
      </w:r>
    </w:p>
    <w:p>
      <w:r>
        <w:t>- Bàn giao tài sản: Thực hiện theo Công văn số 3563/TLĐ-TC ngày 12/3/2025 của Tổng Liên đoàn về hướng dẫn xử lý tài sản khi thực hiện sắp xếp tổ chức bộ máy;</w:t>
      </w:r>
    </w:p>
    <w:p>
      <w:r>
        <w:t>- Bàn giao chứng từ kế toán, sổ kế toán và các tài liệu kế toán: Thực hiện bàn giao về công đoàn cấp trên được phân cấp quản lý theo Công văn số 3199/TLĐ-TC ngày 15/01/2025 của Tổng Liên đoàn về việc hướng dẫn công tác bàn giao và hạch toán, kế toán trong trường hợp đơn vị giải thể, sáp nhập, hợp nhất;</w:t>
      </w:r>
    </w:p>
    <w:p>
      <w:r>
        <w:t>- Dừng thu đoàn phí công đoàn và kinh phí công đoàn từ 01/6/2025 trong các cơ quan hành chính, lực lượng vũ trang, đơn vị sự nghiệp hưởng 100% lương từ ngân sách nhà nước; đối với những đơn vị đã đóng kinh phí công đoàn và đoàn phí công đoàn của thời điểm 01/6/2025 trở về sau thì đơn vị được phân cấp thu có trách nhiệm chuyển trả lại cho đơn vị đã đóng hoặc đoàn viên.</w:t>
      </w:r>
    </w:p>
    <w:p>
      <w:r>
        <w:t>1.2. Đối với công đoàn cơ sở không kết thúc hoạt động thì thực hiện bàn giao về đơn vị tiếp nhận theo Công văn số 3199/TLĐ-TC ngày 15/01/2025 của Tổng Liên đoàn về việc hướng dẫn công tác bàn giao và hạch toán, kế toán trong trường hợp đơn vị giải thể, sáp nhập, hợp nhất.</w:t>
      </w:r>
    </w:p>
    <w:p>
      <w:r>
        <w:t>2. Đối với công đoàn cấp 3 kết thúc hoạt động:</w:t>
      </w:r>
    </w:p>
    <w:p>
      <w:r>
        <w:t>- Thực hiện báo cáo quyết toán tài chính công đoàn tại thời điểm 31/5/2025. Đồng thời, tiếp tục thực hiện ghi sổ kế toán cho đến thời điểm kết thúc hoạt động. Thời điểm kết thúc hoạt động hoàn thành trước ngày 30/6/2025. Khi kết thúc hoạt động, đơn vị thực hiện điều chỉnh báo cáo quyết toán;</w:t>
      </w:r>
    </w:p>
    <w:p>
      <w:r>
        <w:t>- Tài chính công đoàn tích luỹ: Thực hiện theo Công văn số 3716/TLĐ-TC ngày 28/03/2025 của Tổng Liên đoàn về việc hướng dẫn công tác quản lý tài chính, tài sản công đoàn khi đơn vị sáp nhập, chấm dứt hoạt động;</w:t>
      </w:r>
    </w:p>
    <w:p>
      <w:r>
        <w:t>- Bàn giao tài sản: Thực hiện theo Công văn số 3563/TLĐ-TC ngày 12/3/2025 của Tổng Liên đoàn về hướng dẫn xử lý tài sản khi thực hiện sắp xếp tổ chức bộ máy;</w:t>
      </w:r>
    </w:p>
    <w:p>
      <w:r>
        <w:t>- Tiếp nhận, bàn giao số liệu kế toán và tài liệu kế toán: Thực hiện bàn giao về công đoàn cấp trên được phân cấp quản lý theo Công văn số 3199/TLĐ-TC ngày 15/01/2025 của Tổng Liên đoàn về việc hướng dẫn công tác bàn giao và hạch toán, kế toán trong trường hợp đơn vị giải thể, sáp nhập, hợp nhất.</w:t>
      </w:r>
    </w:p>
    <w:p>
      <w:r>
        <w:t>3. Đối với Liên đoàn Lao động tỉnh, thành phố, Công đoàn ngành trung ương và tương đương, Công đoàn Tổng Công ty trực thuộc Tổng Liên đoàn:</w:t>
      </w:r>
    </w:p>
    <w:p>
      <w:r>
        <w:t>Liên đoàn Lao động tỉnh, thành phố, Công đoàn ngành trung ương và tương đương, Công đoàn Tổng Công ty trực thuộc Tổng Liên đoàn có trách nhiệm chỉ đạo và hướng dẫn công đoàn cấp dưới thực hiện công tác quyết toán tài chính công đoàn, tiếp nhận, bàn giao số liệu kế toán và tài liệu kế toán theo đúng quy định của Tổng Liên đoàn.</w:t>
      </w:r>
    </w:p>
    <w:p>
      <w:r>
        <w:t>Tổng Liên đoàn Lao động Việt Nam thông báo để các đơn vị được biết và tổ chức thực hiện./.</w:t>
      </w:r>
    </w:p>
    <w:p>
      <w:r>
        <w:t>Nơi nhận:</w:t>
      </w:r>
    </w:p>
    <w:p>
      <w:r>
        <w:t>- Như trên;</w:t>
      </w:r>
    </w:p>
    <w:p>
      <w:r>
        <w:t>- Đ/c Chủ tịch TLĐ (để b/c);</w:t>
      </w:r>
    </w:p>
    <w:p>
      <w:r>
        <w:t>- Các đ/c Phó Chủ tịch TLĐ;</w:t>
      </w:r>
    </w:p>
    <w:p>
      <w:r>
        <w:t>- Đảng ủy TLĐ;</w:t>
      </w:r>
    </w:p>
    <w:p>
      <w:r>
        <w:t>- Lưu VT, TC.</w:t>
      </w:r>
    </w:p>
    <w:p>
      <w:r>
        <w:t>TM. ĐOÀN CHỦ TỊCH</w:t>
      </w:r>
    </w:p>
    <w:p>
      <w:r>
        <w:t>PHÓ CHỦ TỊCH</w:t>
      </w:r>
    </w:p>
    <w:p>
      <w:r>
        <w:t>Phan Văn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