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41573/CTHN-TTHT năm 2023 về quyết toán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41573/CTHN-TTHT</w:t>
      </w:r>
    </w:p>
    <w:p>
      <w:r>
        <w:t>V/v: Quyết toán thuế TNCN</w:t>
      </w:r>
    </w:p>
    <w:p>
      <w:r>
        <w:t>Hà Nội, ngày 14 tháng 6 năm 2023</w:t>
      </w:r>
    </w:p>
    <w:p>
      <w:r>
        <w:t>Kính gửi:  Ông Đỗ Sơn Tùng</w:t>
      </w:r>
    </w:p>
    <w:p>
      <w:r>
        <w:t>(Địa chỉ: Tòa Hope Residence, đường Chu Huy Mân, P. Phúc Đồng, Q. Long Biên, TP Hà Nội - MST: 8333832601)</w:t>
      </w:r>
    </w:p>
    <w:p>
      <w:r>
        <w:t>Trả lời vướng mắc của Ông Đỗ Sơn Tùng đề ngày 19/5/2023 hỏi về quyết toán TNCN, Cục Thuế TP Hà Nội có ý kiến như sau:</w:t>
      </w:r>
    </w:p>
    <w:p>
      <w:r>
        <w:t>- Căn cứ nghị định 126/2020/NĐ-CP ngày 19/10/2020 của Chính phủ quy định chi tiết một số điều của Luật quản lý thuế:</w:t>
      </w:r>
    </w:p>
    <w:p>
      <w:r>
        <w:t>Tại Khoản 6 Điều 8 quy định:</w:t>
      </w:r>
    </w:p>
    <w:p>
      <w:r>
        <w:t>“Điều 8. Các loại thuế khai theo tháng, khai theo quý, khai theo năm, khai theo từng lần phát sinh nghĩa vụ thuế và khai quyết toán thuế</w:t>
      </w:r>
    </w:p>
    <w:p>
      <w:r>
        <w:t>… 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
        <w:t>…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r>
        <w:t>d.2) Cá nhân cư trú có thu nhập từ tiền lương; tiền công ủy quyền quyết toán thuế cho tổ chức, cá nhân trả thu nhập, cụ thể như sau:</w:t>
      </w:r>
    </w:p>
    <w:p>
      <w: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cũ đến tổ chức mới theo quy định tại điểm d.1 khoản này thì cá nhân được ủy quyền quyết toán thuế cho tổ chức mới.</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d.3) Cá nhân cư trú có thu nhập từ tiền lương, tiền công trực tiếp khai quyết toán thuế thu nhập cá nhân với cơ quan thuế trong các trường hợp sau đây:</w:t>
      </w:r>
    </w:p>
    <w:p>
      <w:r>
        <w:t>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thu nhập cá nhân theo tỷ lệ 10% nếu không có yêu cầu thì không phải quyết toán thuế đối với phần thu nhập này;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hoặc đóng góp cho người lao động thì người lao động không phải quyết toán thuế thu nhập cá nhân đối với phần thu nhập này…”</w:t>
      </w:r>
    </w:p>
    <w:p>
      <w:r>
        <w:t>- Căn cứ Thông tư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điểm c Khoản 2 Điều 26 quy định:</w:t>
      </w:r>
    </w:p>
    <w:p>
      <w:r>
        <w:t>“c) Cá nhân cư trú có thu nhập từ tiền lương, tiền công, từ kinh doanh có trách nhiệm khai quyết toán thuế nếu có số thuế phải nộp thêm hoặc có số thuế nộp thừa đề nghị hoàn thuế hoặc bù trừ thuế vào kỳ khai thuế tiếp theo,  trừ các trường hợp sau:</w:t>
      </w:r>
    </w:p>
    <w:p>
      <w:r>
        <w:t>…c.4) Cá nhân có thu nhập từ tiền lương, tiền công ký hợp đồng lao động từ ba (03) tháng trở lên tại một đơn vị mà có thêm thu nhập vãng lai ở các nơi khác bình quân tháng trong năm không quá 10 triệu đồng đã được đơn vị trả thu nhập khấu trừ thuế tại nguồn theo tỷ lệ 10% nếu không có yêu cầu thì không quyết toán thuế đối với phần thu nhập này…”</w:t>
      </w:r>
    </w:p>
    <w:p>
      <w:r>
        <w:t>Căn cứ các quy định trên, trường hợp ông Đỗ Sơn Tùng năm 2022 có từ 2 nguồn thu nhập, 1 nguồn thu nhập chính và 1 nguồn thu nhập vãng lai đã khấu trừ 10%, nếu không có nhu cầu quyết toán thuế TNCN đối với phần thu nhập vãng lai đã khấu trừ 10% thì không bắt buộc trực tiếp khai quyết toán với cơ quan thuế theo hướng dẫn tại điểm d3 Khoản 6 Điều 8 Nghị định 126/2020/NĐ-CP mà thuộc trường hợp được ủy quyền cho cơ quan chi trả thu nhập quyết toán thuế TNCN thay theo hướng dẫn tại điểm d2 Khoản 6 Điều 8 Nghị định 126/2020/NĐ-CP của Chính phủ.</w:t>
      </w:r>
    </w:p>
    <w:p>
      <w:r>
        <w:t>Nếu ông Tùng muốn trực tiếp khai quyết toán thuế TNCN với cơ quan thuế (có số thuế phải nộp thêm hoặc có số thuế nộp thừa đề nghị hoàn hoặc bù trừ vào kỳ khai thuê tiếp theo) thì phải kê khai đầy đủ các khoản thu nhập chịu thuế TNCN nhận được trong kỳ vào chỉ tiêu số (20):  “Tổng thu nhập chịu thuế (TNCN) trong kỳ”  của Tờ khai 02/QTT-TNCN theo Thông tư 80/2021/TT-BTC ngày 29/9/2021 của Bộ Tài chính.</w:t>
      </w:r>
    </w:p>
    <w:p>
      <w:r>
        <w:t>Trong quá trình thực hiện nếu còn vướng mắc về chính sách thuế, cá nhân có thể tham khảo các văn bản hướng dẫn của Cục Thuế TP Hà Nội được đăng tải trên website http://hanoi.gdt.gov.vn để được hướng dẫn cụ thể.</w:t>
      </w:r>
    </w:p>
    <w:p>
      <w:r>
        <w:t>Cục Thuế TP Hà Nội trả lời để cá nhân Đỗ Sơn Tùng được biết và thực hiện./.</w:t>
      </w:r>
    </w:p>
    <w:p>
      <w:r>
        <w:t>Nơi nhận:</w:t>
      </w:r>
    </w:p>
    <w:p>
      <w:r>
        <w:t>- Như trên;</w:t>
      </w:r>
    </w:p>
    <w:p>
      <w:r>
        <w:t>- Tổng cục Thuế (để báo cáo);</w:t>
      </w:r>
    </w:p>
    <w:p>
      <w:r>
        <w:t>- Phòng DTPC;</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