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4121/TCT-CS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4121 /TCT-CS</w:t>
      </w:r>
    </w:p>
    <w:p>
      <w:r>
        <w:t>V/v tiền sử dụng đất.</w:t>
      </w:r>
    </w:p>
    <w:p>
      <w:r>
        <w:t>Hà Nội, ngày  17  tháng  9  năm  2024</w:t>
      </w:r>
    </w:p>
    <w:p>
      <w:r>
        <w:t>Kính gửi:  Cục Thuế tỉnh Bình Dương.</w:t>
      </w:r>
    </w:p>
    <w:p>
      <w:r>
        <w:t>Trả lời công văn số 2183/CTBDU-HKDCN ngày 3/6/2024 của Cục Thuế tỉnh Bình Dương về tiền sử dụng đất tín ngưỡng, Tổng cục Thuế có ý kiến như sau:</w:t>
      </w:r>
    </w:p>
    <w:p>
      <w:r>
        <w:t>Tại Nghị định số 45/2014/NĐ-CP ngày 15/5/2014 quy định về thu tiền sử dụng đất, Nghị định số 46/2014/NĐ-CP ngày 15/5/2014 quy định về thu tiền thuê đất, thuê mặt nước của Chính phủ chỉ quy định thu tiền theo từng trường hợp (được Nhà nước giao đất có thu tiền sử dụng đất, cho thuê đất, chuyển mục đích sử dụng đất, công nhận quyền sử dụng đất. . . ).  Vì vậy, đề nghị Cục Thuế tỉnh Bình Dương căn cứ các yếu tố: nguồn gốc sử dụng đất, hình thức sử dụng đất, đối tượng sử dụng đất,...của loại đất tín ngưỡng đ ể  xác định thu tiền sử dụng đất, tiền thuê đất theo đúng quy định của pháp luật. Trường hợp có vướng mắc về nguồn gốc đất, hình thức sử dụng đất, mục đích sử dụng đất,... đề nghị Cục Thu ế  tỉnh Bình Dương báo cáo UBND tỉnh Bình Dương có văn bản gửi Bộ Tài nguyên và Môi trường để được hướng dẫn.</w:t>
      </w:r>
    </w:p>
    <w:p>
      <w:r>
        <w:t>Tổng cục Thuế trả lời để Cục Thuế tỉnh Bình Dương biết./.</w:t>
      </w:r>
    </w:p>
    <w:p>
      <w:r>
        <w:t>Nơi nhận:</w:t>
      </w:r>
    </w:p>
    <w:p>
      <w:r>
        <w:t>- Như trên;</w:t>
      </w:r>
    </w:p>
    <w:p>
      <w:r>
        <w:t>- Phó TCTr Đặng Ngọc Minh ( để  b/c);</w:t>
      </w:r>
    </w:p>
    <w:p>
      <w:r>
        <w:t>- Cục QLCS, Vụ PC (BTC);</w:t>
      </w:r>
    </w:p>
    <w:p>
      <w:r>
        <w:t>- Vụ PC - TCT;</w:t>
      </w:r>
    </w:p>
    <w:p>
      <w:r>
        <w:t>- Website TCT;</w:t>
      </w:r>
    </w:p>
    <w:p>
      <w:r>
        <w:t>- Lưu: VT, CS (2b).</w:t>
      </w:r>
    </w:p>
    <w:p>
      <w:r>
        <w:t>TL. T Ổ NG CỤC TRƯ Ở 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